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1BA" w:rsidRDefault="00382F0B">
      <w:pPr>
        <w:pStyle w:val="Corpodeltesto"/>
        <w:spacing w:before="2"/>
        <w:ind w:left="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Allegato b) alla Deliberazione G.C. n.             del  </w:t>
      </w:r>
    </w:p>
    <w:p w:rsidR="008651BA" w:rsidRDefault="008651BA">
      <w:pPr>
        <w:pStyle w:val="Corpodeltesto"/>
        <w:spacing w:before="2"/>
        <w:ind w:left="0"/>
        <w:jc w:val="center"/>
        <w:rPr>
          <w:b/>
          <w:sz w:val="32"/>
          <w:szCs w:val="32"/>
        </w:rPr>
      </w:pPr>
    </w:p>
    <w:p w:rsidR="008651BA" w:rsidRDefault="008651BA">
      <w:pPr>
        <w:pStyle w:val="Corpodeltesto"/>
        <w:spacing w:before="2"/>
        <w:ind w:left="0"/>
        <w:jc w:val="center"/>
      </w:pPr>
    </w:p>
    <w:p w:rsidR="008651BA" w:rsidRDefault="008651BA">
      <w:pPr>
        <w:jc w:val="center"/>
        <w:rPr>
          <w:b/>
          <w:sz w:val="28"/>
          <w:szCs w:val="28"/>
        </w:rPr>
      </w:pPr>
    </w:p>
    <w:p w:rsidR="008651BA" w:rsidRDefault="00382F0B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both"/>
      </w:pPr>
      <w:r>
        <w:rPr>
          <w:b/>
          <w:sz w:val="28"/>
          <w:szCs w:val="28"/>
        </w:rPr>
        <w:t>Allegato b) – Riepilogo degli obblighi e scadenze e/o periodicità previsti nel Piano Triennale della Prevenzione Corruzione e della Trasparenza 2021 - 2023.</w:t>
      </w:r>
    </w:p>
    <w:p w:rsidR="008651BA" w:rsidRDefault="008651BA">
      <w:pPr>
        <w:jc w:val="center"/>
        <w:rPr>
          <w:b/>
          <w:sz w:val="28"/>
          <w:szCs w:val="28"/>
        </w:rPr>
      </w:pPr>
    </w:p>
    <w:p w:rsidR="008651BA" w:rsidRDefault="008651BA">
      <w:pPr>
        <w:pStyle w:val="Corpodeltesto"/>
        <w:spacing w:before="2"/>
        <w:ind w:left="0"/>
        <w:jc w:val="center"/>
      </w:pPr>
    </w:p>
    <w:p w:rsidR="008651BA" w:rsidRDefault="008651BA">
      <w:pPr>
        <w:pStyle w:val="Corpodeltesto"/>
        <w:spacing w:before="2"/>
        <w:ind w:left="0"/>
        <w:jc w:val="center"/>
      </w:pPr>
    </w:p>
    <w:p w:rsidR="008651BA" w:rsidRDefault="00382F0B">
      <w:pPr>
        <w:pStyle w:val="Titolo1"/>
        <w:spacing w:before="69"/>
        <w:ind w:left="1745" w:right="1509"/>
        <w:jc w:val="center"/>
        <w:rPr>
          <w:b w:val="0"/>
          <w:bCs w:val="0"/>
        </w:rPr>
      </w:pPr>
      <w:r>
        <w:t>Piano triennale di prevenzione della corruzione e della</w:t>
      </w:r>
      <w:r>
        <w:rPr>
          <w:spacing w:val="-14"/>
        </w:rPr>
        <w:t xml:space="preserve"> </w:t>
      </w:r>
      <w:r>
        <w:t>trasparenza 2021 – 2023.</w:t>
      </w:r>
    </w:p>
    <w:p w:rsidR="008651BA" w:rsidRDefault="00382F0B">
      <w:pPr>
        <w:pStyle w:val="Corpodeltesto"/>
        <w:spacing w:line="271" w:lineRule="exact"/>
        <w:ind w:left="1745" w:right="1448"/>
        <w:jc w:val="center"/>
      </w:pPr>
      <w:r>
        <w:t>(articolo 1, commi 8 e 9, della Legge 6 novembre 2012, n.</w:t>
      </w:r>
      <w:r>
        <w:rPr>
          <w:spacing w:val="-7"/>
        </w:rPr>
        <w:t xml:space="preserve"> </w:t>
      </w:r>
      <w:r>
        <w:t>190)</w:t>
      </w:r>
    </w:p>
    <w:p w:rsidR="008651BA" w:rsidRDefault="00382F0B">
      <w:pPr>
        <w:pStyle w:val="Corpodeltesto"/>
        <w:spacing w:line="271" w:lineRule="exact"/>
        <w:ind w:left="1745" w:right="1448"/>
        <w:jc w:val="center"/>
        <w:rPr>
          <w:b/>
        </w:rPr>
      </w:pPr>
      <w:r>
        <w:rPr>
          <w:b/>
        </w:rPr>
        <w:t xml:space="preserve">Pianificazione associata tra Unione e Comuni </w:t>
      </w:r>
    </w:p>
    <w:p w:rsidR="008651BA" w:rsidRDefault="008651BA">
      <w:pPr>
        <w:pStyle w:val="Corpodeltesto"/>
        <w:spacing w:line="271" w:lineRule="exact"/>
        <w:ind w:left="1745" w:right="1448"/>
        <w:jc w:val="center"/>
        <w:rPr>
          <w:b/>
        </w:rPr>
      </w:pPr>
    </w:p>
    <w:p w:rsidR="008651BA" w:rsidRDefault="008651BA">
      <w:pPr>
        <w:pStyle w:val="Corpodeltesto"/>
        <w:spacing w:line="271" w:lineRule="exact"/>
        <w:ind w:left="1745" w:right="1448"/>
        <w:jc w:val="center"/>
      </w:pPr>
    </w:p>
    <w:p w:rsidR="008651BA" w:rsidRDefault="008651BA">
      <w:pPr>
        <w:pStyle w:val="Corpodeltesto"/>
        <w:spacing w:line="271" w:lineRule="exact"/>
        <w:ind w:left="1745" w:right="1448"/>
        <w:jc w:val="center"/>
      </w:pPr>
    </w:p>
    <w:p w:rsidR="008651BA" w:rsidRDefault="008651BA">
      <w:pPr>
        <w:pStyle w:val="Corpodeltesto"/>
        <w:spacing w:line="271" w:lineRule="exact"/>
        <w:ind w:left="1745" w:right="1448"/>
        <w:jc w:val="center"/>
      </w:pPr>
    </w:p>
    <w:p w:rsidR="008651BA" w:rsidRDefault="008651BA">
      <w:pPr>
        <w:pStyle w:val="Corpodeltesto"/>
        <w:spacing w:line="271" w:lineRule="exact"/>
        <w:ind w:left="1745" w:right="1448"/>
        <w:jc w:val="center"/>
      </w:pPr>
    </w:p>
    <w:p w:rsidR="008651BA" w:rsidRDefault="008651BA">
      <w:pPr>
        <w:pStyle w:val="Corpodeltesto"/>
        <w:spacing w:line="271" w:lineRule="exact"/>
        <w:ind w:left="1745" w:right="1448"/>
        <w:jc w:val="center"/>
      </w:pPr>
    </w:p>
    <w:p w:rsidR="008651BA" w:rsidRDefault="008651BA">
      <w:pPr>
        <w:pStyle w:val="Corpodeltesto"/>
        <w:spacing w:line="271" w:lineRule="exact"/>
        <w:ind w:left="1745" w:right="1448"/>
        <w:jc w:val="center"/>
      </w:pPr>
    </w:p>
    <w:p w:rsidR="008651BA" w:rsidRDefault="008651BA">
      <w:pPr>
        <w:pStyle w:val="Corpodeltesto"/>
        <w:spacing w:line="271" w:lineRule="exact"/>
        <w:ind w:left="1745" w:right="1448"/>
        <w:jc w:val="center"/>
      </w:pPr>
    </w:p>
    <w:p w:rsidR="008651BA" w:rsidRDefault="008651BA">
      <w:pPr>
        <w:pStyle w:val="Corpodeltesto"/>
        <w:spacing w:line="271" w:lineRule="exact"/>
        <w:ind w:left="1745" w:right="1448"/>
        <w:jc w:val="center"/>
      </w:pPr>
    </w:p>
    <w:p w:rsidR="008651BA" w:rsidRDefault="008651BA">
      <w:pPr>
        <w:pStyle w:val="Corpodeltesto"/>
        <w:spacing w:line="271" w:lineRule="exact"/>
        <w:ind w:left="1745" w:right="1448"/>
        <w:jc w:val="center"/>
      </w:pPr>
    </w:p>
    <w:p w:rsidR="008651BA" w:rsidRDefault="008651BA">
      <w:pPr>
        <w:pStyle w:val="Corpodeltesto"/>
        <w:spacing w:line="271" w:lineRule="exact"/>
        <w:ind w:left="1745" w:right="1448"/>
        <w:jc w:val="center"/>
      </w:pPr>
    </w:p>
    <w:p w:rsidR="008651BA" w:rsidRDefault="008651BA">
      <w:pPr>
        <w:pStyle w:val="Corpodeltesto"/>
        <w:spacing w:line="271" w:lineRule="exact"/>
        <w:ind w:left="1745" w:right="1448"/>
        <w:jc w:val="center"/>
      </w:pPr>
    </w:p>
    <w:p w:rsidR="008651BA" w:rsidRDefault="008651BA">
      <w:pPr>
        <w:pStyle w:val="Corpodeltesto"/>
        <w:spacing w:line="271" w:lineRule="exact"/>
        <w:ind w:left="1745" w:right="1448"/>
        <w:jc w:val="center"/>
      </w:pPr>
    </w:p>
    <w:p w:rsidR="008651BA" w:rsidRDefault="008651BA">
      <w:pPr>
        <w:pStyle w:val="Corpodeltesto"/>
        <w:spacing w:line="271" w:lineRule="exact"/>
        <w:ind w:left="1745" w:right="1448"/>
        <w:jc w:val="center"/>
      </w:pPr>
    </w:p>
    <w:p w:rsidR="008651BA" w:rsidRDefault="008651BA">
      <w:pPr>
        <w:pStyle w:val="Corpodeltesto"/>
        <w:spacing w:line="271" w:lineRule="exact"/>
        <w:ind w:left="1745" w:right="1448"/>
        <w:jc w:val="center"/>
      </w:pPr>
    </w:p>
    <w:p w:rsidR="008651BA" w:rsidRDefault="008651BA">
      <w:pPr>
        <w:pStyle w:val="Corpodeltesto"/>
        <w:spacing w:line="271" w:lineRule="exact"/>
        <w:ind w:left="1745" w:right="1448"/>
        <w:jc w:val="center"/>
      </w:pPr>
    </w:p>
    <w:p w:rsidR="008651BA" w:rsidRDefault="008651BA">
      <w:pPr>
        <w:pStyle w:val="Corpodeltesto"/>
        <w:spacing w:line="271" w:lineRule="exact"/>
        <w:ind w:left="1745" w:right="1448"/>
        <w:jc w:val="center"/>
      </w:pPr>
    </w:p>
    <w:p w:rsidR="008651BA" w:rsidRDefault="008651BA">
      <w:pPr>
        <w:pStyle w:val="Corpodeltesto"/>
        <w:spacing w:line="271" w:lineRule="exact"/>
        <w:ind w:left="1745" w:right="1448"/>
        <w:jc w:val="center"/>
      </w:pPr>
    </w:p>
    <w:p w:rsidR="008651BA" w:rsidRDefault="008651BA">
      <w:pPr>
        <w:jc w:val="center"/>
        <w:rPr>
          <w:b/>
          <w:sz w:val="16"/>
          <w:szCs w:val="16"/>
        </w:rPr>
      </w:pPr>
    </w:p>
    <w:p w:rsidR="008651BA" w:rsidRDefault="008651BA">
      <w:pPr>
        <w:jc w:val="center"/>
      </w:pPr>
    </w:p>
    <w:p w:rsidR="008651BA" w:rsidRDefault="00382F0B">
      <w:pPr>
        <w:pStyle w:val="Titolo3"/>
        <w:spacing w:before="51" w:line="468" w:lineRule="auto"/>
        <w:ind w:left="360" w:right="186"/>
        <w:jc w:val="center"/>
        <w:rPr>
          <w:rFonts w:ascii="Arial" w:hAnsi="Arial" w:cs="Arial"/>
          <w:b w:val="0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RIEPILOGO DEGLI OBBLIGHI E DELLE SCADENZE E/O PERIODICITA’</w:t>
      </w:r>
    </w:p>
    <w:p w:rsidR="008651BA" w:rsidRDefault="00382F0B">
      <w:pPr>
        <w:pStyle w:val="Titolo3"/>
        <w:spacing w:before="51" w:line="468" w:lineRule="auto"/>
        <w:ind w:left="360" w:right="186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PREVISTI DAL PIANO DELLA PREVENZIONE E DELLA CORRUZIONE</w:t>
      </w:r>
      <w:r>
        <w:rPr>
          <w:rFonts w:ascii="Arial" w:hAnsi="Arial" w:cs="Arial"/>
          <w:sz w:val="22"/>
          <w:szCs w:val="22"/>
        </w:rPr>
        <w:br/>
        <w:t xml:space="preserve"> E DELLA TRASPARENZA TRIENNIO  2021-2023</w:t>
      </w:r>
    </w:p>
    <w:p w:rsidR="008651BA" w:rsidRDefault="008651BA">
      <w:pPr>
        <w:pStyle w:val="Corpodeltesto"/>
        <w:spacing w:before="5"/>
        <w:ind w:left="360" w:right="186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3969"/>
        <w:gridCol w:w="3064"/>
        <w:gridCol w:w="3334"/>
      </w:tblGrid>
      <w:tr w:rsidR="008651BA" w:rsidTr="00146D48">
        <w:trPr>
          <w:trHeight w:hRule="exact" w:val="595"/>
        </w:trPr>
        <w:tc>
          <w:tcPr>
            <w:tcW w:w="19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Pr="00382F0B" w:rsidRDefault="00382F0B" w:rsidP="00146D48">
            <w:pPr>
              <w:pStyle w:val="TableParagraph"/>
              <w:spacing w:line="292" w:lineRule="exact"/>
              <w:ind w:left="360" w:right="186"/>
              <w:jc w:val="center"/>
              <w:rPr>
                <w:rFonts w:ascii="Arial" w:hAnsi="Arial" w:cs="Arial"/>
                <w:b/>
              </w:rPr>
            </w:pPr>
            <w:r w:rsidRPr="00382F0B">
              <w:rPr>
                <w:rFonts w:ascii="Arial" w:hAnsi="Arial" w:cs="Arial"/>
                <w:b/>
              </w:rPr>
              <w:t>ATTIVITA’ E/O ADEMPIMENTO</w:t>
            </w:r>
          </w:p>
          <w:p w:rsidR="008651BA" w:rsidRPr="00382F0B" w:rsidRDefault="008651BA" w:rsidP="00146D48">
            <w:pPr>
              <w:pStyle w:val="TableParagraph"/>
              <w:spacing w:line="292" w:lineRule="exact"/>
              <w:ind w:left="360" w:right="186"/>
              <w:jc w:val="center"/>
              <w:rPr>
                <w:rFonts w:ascii="Arial" w:hAnsi="Arial" w:cs="Arial"/>
                <w:b/>
              </w:rPr>
            </w:pPr>
          </w:p>
          <w:p w:rsidR="008651BA" w:rsidRPr="00382F0B" w:rsidRDefault="008651BA" w:rsidP="00146D48">
            <w:pPr>
              <w:pStyle w:val="TableParagraph"/>
              <w:spacing w:line="292" w:lineRule="exact"/>
              <w:ind w:left="360" w:right="186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Pr="00382F0B" w:rsidRDefault="00382F0B" w:rsidP="00146D48">
            <w:pPr>
              <w:pStyle w:val="TableParagraph"/>
              <w:spacing w:line="292" w:lineRule="exact"/>
              <w:ind w:left="360" w:right="186"/>
              <w:jc w:val="center"/>
              <w:rPr>
                <w:rFonts w:ascii="Arial" w:hAnsi="Arial" w:cs="Arial"/>
                <w:b/>
              </w:rPr>
            </w:pPr>
            <w:r w:rsidRPr="00382F0B">
              <w:rPr>
                <w:rFonts w:ascii="Arial" w:hAnsi="Arial" w:cs="Arial"/>
                <w:b/>
              </w:rPr>
              <w:t>PERIODICITA’ E/O SCADENZE</w:t>
            </w:r>
          </w:p>
        </w:tc>
        <w:tc>
          <w:tcPr>
            <w:tcW w:w="1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Pr="00382F0B" w:rsidRDefault="00382F0B" w:rsidP="00146D48">
            <w:pPr>
              <w:pStyle w:val="TableParagraph"/>
              <w:ind w:left="360" w:right="186" w:hanging="507"/>
              <w:jc w:val="center"/>
              <w:rPr>
                <w:rFonts w:ascii="Arial" w:hAnsi="Arial" w:cs="Arial"/>
                <w:b/>
              </w:rPr>
            </w:pPr>
            <w:r w:rsidRPr="00382F0B">
              <w:rPr>
                <w:rFonts w:ascii="Arial" w:hAnsi="Arial" w:cs="Arial"/>
                <w:b/>
              </w:rPr>
              <w:t>SOGGETTO E/O UFFICIO COMPETENTE</w:t>
            </w:r>
          </w:p>
        </w:tc>
      </w:tr>
      <w:tr w:rsidR="008651BA" w:rsidTr="00146D48">
        <w:trPr>
          <w:trHeight w:hRule="exact" w:val="1553"/>
        </w:trPr>
        <w:tc>
          <w:tcPr>
            <w:tcW w:w="19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Default="00382F0B" w:rsidP="00B51C1E">
            <w:pPr>
              <w:pStyle w:val="TableParagraph"/>
              <w:widowControl/>
              <w:numPr>
                <w:ilvl w:val="0"/>
                <w:numId w:val="2"/>
              </w:numPr>
              <w:spacing w:before="2"/>
              <w:ind w:left="181" w:right="186" w:hanging="18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Presa in carico della conoscenza dell’aggiornamento del Piano triennale e delle modalità di segnalazione di eventuali illeciti.</w:t>
            </w:r>
          </w:p>
        </w:tc>
        <w:tc>
          <w:tcPr>
            <w:tcW w:w="14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Default="00382F0B" w:rsidP="00B51C1E">
            <w:pPr>
              <w:pStyle w:val="TableParagraph"/>
              <w:spacing w:line="292" w:lineRule="exact"/>
              <w:ind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Tempestivo</w:t>
            </w:r>
          </w:p>
          <w:p w:rsidR="008651BA" w:rsidRDefault="00382F0B" w:rsidP="00B51C1E">
            <w:pPr>
              <w:pStyle w:val="TableParagraph"/>
              <w:ind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entro Febbraio 2021</w:t>
            </w:r>
          </w:p>
        </w:tc>
        <w:tc>
          <w:tcPr>
            <w:tcW w:w="1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Default="00382F0B" w:rsidP="00B51C1E">
            <w:pPr>
              <w:pStyle w:val="TableParagraph"/>
              <w:spacing w:before="2"/>
              <w:ind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Tutti i Dipendenti</w:t>
            </w:r>
          </w:p>
        </w:tc>
      </w:tr>
      <w:tr w:rsidR="008651BA" w:rsidTr="00146D48">
        <w:trPr>
          <w:trHeight w:hRule="exact" w:val="2425"/>
        </w:trPr>
        <w:tc>
          <w:tcPr>
            <w:tcW w:w="19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Default="00382F0B" w:rsidP="00B51C1E">
            <w:pPr>
              <w:pStyle w:val="TableParagraph"/>
              <w:widowControl/>
              <w:numPr>
                <w:ilvl w:val="0"/>
                <w:numId w:val="2"/>
              </w:numPr>
              <w:ind w:left="142" w:right="186" w:hanging="7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Comunicazione ai dipendenti che al momento della cessazione dovranno sottoscrivere una dichiarazione inerente il “pantouflage”.</w:t>
            </w:r>
          </w:p>
        </w:tc>
        <w:tc>
          <w:tcPr>
            <w:tcW w:w="14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Default="00382F0B" w:rsidP="00B51C1E">
            <w:pPr>
              <w:pStyle w:val="TableParagraph"/>
              <w:spacing w:line="292" w:lineRule="exact"/>
              <w:ind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Tempestivo</w:t>
            </w:r>
          </w:p>
          <w:p w:rsidR="008651BA" w:rsidRDefault="00382F0B" w:rsidP="00B51C1E">
            <w:pPr>
              <w:pStyle w:val="TableParagraph"/>
              <w:ind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entro Febbraio  2021</w:t>
            </w:r>
          </w:p>
        </w:tc>
        <w:tc>
          <w:tcPr>
            <w:tcW w:w="1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Default="00382F0B" w:rsidP="00B51C1E">
            <w:pPr>
              <w:pStyle w:val="TableParagraph"/>
              <w:spacing w:line="292" w:lineRule="exact"/>
              <w:ind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Tutti i Dipendenti</w:t>
            </w:r>
          </w:p>
        </w:tc>
      </w:tr>
      <w:tr w:rsidR="008651BA" w:rsidTr="00146D48">
        <w:trPr>
          <w:trHeight w:hRule="exact" w:val="1407"/>
        </w:trPr>
        <w:tc>
          <w:tcPr>
            <w:tcW w:w="19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Default="00382F0B" w:rsidP="00B51C1E">
            <w:pPr>
              <w:pStyle w:val="TableParagraph"/>
              <w:widowControl/>
              <w:ind w:left="181"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3.Comunicazione al Responsabile della Prevenzione della Corruzione di proroghe/rinnovi dei contratti di affidamento di beni e servizi.</w:t>
            </w:r>
          </w:p>
        </w:tc>
        <w:tc>
          <w:tcPr>
            <w:tcW w:w="14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Default="00382F0B" w:rsidP="00B51C1E">
            <w:pPr>
              <w:pStyle w:val="TableParagraph"/>
              <w:spacing w:line="292" w:lineRule="exact"/>
              <w:ind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Segnalazione Tempestiva</w:t>
            </w:r>
          </w:p>
        </w:tc>
        <w:tc>
          <w:tcPr>
            <w:tcW w:w="1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Default="00382F0B" w:rsidP="00B51C1E">
            <w:pPr>
              <w:pStyle w:val="TableParagraph"/>
              <w:spacing w:line="292" w:lineRule="exact"/>
              <w:ind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Tutti i Responsabili di </w:t>
            </w:r>
            <w:r w:rsidR="00B51C1E">
              <w:rPr>
                <w:rFonts w:ascii="Arial" w:hAnsi="Arial" w:cs="Arial"/>
                <w:sz w:val="20"/>
                <w:szCs w:val="20"/>
              </w:rPr>
              <w:t>Servizio</w:t>
            </w:r>
          </w:p>
        </w:tc>
      </w:tr>
      <w:tr w:rsidR="008651BA" w:rsidTr="00146D48">
        <w:trPr>
          <w:trHeight w:hRule="exact" w:val="2158"/>
        </w:trPr>
        <w:tc>
          <w:tcPr>
            <w:tcW w:w="19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Default="00382F0B" w:rsidP="00B51C1E">
            <w:pPr>
              <w:pStyle w:val="TableParagraph"/>
              <w:ind w:left="181"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4.Redazione a cura del RPCT del piano di formazione in materia di anticorruzione e trasparenza  e per la diffusione della legalità nell’attività quotidiana</w:t>
            </w:r>
          </w:p>
        </w:tc>
        <w:tc>
          <w:tcPr>
            <w:tcW w:w="14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Default="00382F0B" w:rsidP="00B51C1E">
            <w:pPr>
              <w:pStyle w:val="TableParagraph"/>
              <w:spacing w:line="290" w:lineRule="exact"/>
              <w:ind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Annuale</w:t>
            </w:r>
          </w:p>
          <w:p w:rsidR="008651BA" w:rsidRDefault="00382F0B" w:rsidP="00B51C1E">
            <w:pPr>
              <w:pStyle w:val="TableParagraph"/>
              <w:ind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Entro il mese di aprile di ogni anno programmare almeno due giornate di formazione annuali, suddivisa in generale e specifica</w:t>
            </w:r>
          </w:p>
          <w:p w:rsidR="008651BA" w:rsidRDefault="00382F0B" w:rsidP="00B51C1E">
            <w:pPr>
              <w:pStyle w:val="TableParagraph"/>
              <w:tabs>
                <w:tab w:val="left" w:pos="606"/>
              </w:tabs>
              <w:spacing w:before="1"/>
              <w:ind w:left="39"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 non meno di 6 ore.</w:t>
            </w:r>
          </w:p>
          <w:p w:rsidR="008651BA" w:rsidRDefault="008651BA" w:rsidP="00B51C1E">
            <w:pPr>
              <w:pStyle w:val="TableParagraph"/>
              <w:ind w:right="186"/>
              <w:rPr>
                <w:rFonts w:ascii="Arial" w:hAnsi="Arial" w:cs="Arial"/>
                <w:sz w:val="20"/>
                <w:szCs w:val="20"/>
              </w:rPr>
            </w:pPr>
          </w:p>
          <w:p w:rsidR="008651BA" w:rsidRDefault="008651BA" w:rsidP="00B51C1E">
            <w:pPr>
              <w:pStyle w:val="TableParagraph"/>
              <w:ind w:right="186"/>
              <w:rPr>
                <w:rFonts w:ascii="Arial" w:hAnsi="Arial" w:cs="Arial"/>
                <w:sz w:val="20"/>
                <w:szCs w:val="20"/>
              </w:rPr>
            </w:pPr>
          </w:p>
          <w:p w:rsidR="008651BA" w:rsidRDefault="008651BA" w:rsidP="00B51C1E">
            <w:pPr>
              <w:pStyle w:val="TableParagraph"/>
              <w:ind w:right="18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Default="008651BA" w:rsidP="00B51C1E">
            <w:pPr>
              <w:pStyle w:val="TableParagraph"/>
              <w:spacing w:before="2" w:line="228" w:lineRule="auto"/>
              <w:ind w:right="186"/>
              <w:rPr>
                <w:rFonts w:ascii="Arial" w:hAnsi="Arial" w:cs="Arial"/>
                <w:sz w:val="20"/>
                <w:szCs w:val="20"/>
              </w:rPr>
            </w:pPr>
          </w:p>
          <w:p w:rsidR="008651BA" w:rsidRDefault="00382F0B" w:rsidP="00B51C1E">
            <w:pPr>
              <w:pStyle w:val="TableParagraph"/>
              <w:tabs>
                <w:tab w:val="left" w:pos="606"/>
              </w:tabs>
              <w:spacing w:before="1"/>
              <w:ind w:left="39"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RPCT in collaborazione con gli altri RPCT dei Comuni aderenti Unione e Unione</w:t>
            </w:r>
          </w:p>
          <w:p w:rsidR="008651BA" w:rsidRDefault="008651BA" w:rsidP="00B51C1E">
            <w:pPr>
              <w:pStyle w:val="TableParagraph"/>
              <w:spacing w:before="1"/>
              <w:ind w:left="39" w:right="186"/>
              <w:rPr>
                <w:rFonts w:ascii="Arial" w:hAnsi="Arial" w:cs="Arial"/>
                <w:sz w:val="20"/>
                <w:szCs w:val="20"/>
              </w:rPr>
            </w:pPr>
          </w:p>
          <w:p w:rsidR="008651BA" w:rsidRDefault="008651BA" w:rsidP="00B51C1E">
            <w:pPr>
              <w:pStyle w:val="TableParagraph"/>
              <w:spacing w:before="1"/>
              <w:ind w:right="18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51BA" w:rsidTr="00146D48">
        <w:trPr>
          <w:trHeight w:hRule="exact" w:val="1507"/>
        </w:trPr>
        <w:tc>
          <w:tcPr>
            <w:tcW w:w="19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Default="00382F0B" w:rsidP="00B51C1E">
            <w:pPr>
              <w:pStyle w:val="TableParagraph"/>
              <w:widowControl/>
              <w:numPr>
                <w:ilvl w:val="0"/>
                <w:numId w:val="1"/>
              </w:numPr>
              <w:ind w:left="181" w:right="186" w:hanging="18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Informazione sull’accesso civico e generalizzato</w:t>
            </w:r>
          </w:p>
        </w:tc>
        <w:tc>
          <w:tcPr>
            <w:tcW w:w="14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Default="00382F0B" w:rsidP="00B51C1E">
            <w:pPr>
              <w:pStyle w:val="TableParagraph"/>
              <w:ind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All’occorrenza</w:t>
            </w:r>
          </w:p>
        </w:tc>
        <w:tc>
          <w:tcPr>
            <w:tcW w:w="1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Default="00382F0B" w:rsidP="00B51C1E">
            <w:pPr>
              <w:pStyle w:val="TableParagraph"/>
              <w:spacing w:before="1"/>
              <w:ind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Invio di informative ai dipendenti per quanto di competenza in materia di accesso.</w:t>
            </w:r>
          </w:p>
          <w:p w:rsidR="008651BA" w:rsidRDefault="008651BA" w:rsidP="00B51C1E">
            <w:pPr>
              <w:pStyle w:val="TableParagraph"/>
              <w:spacing w:before="1"/>
              <w:ind w:right="18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51BA" w:rsidTr="00146D48">
        <w:trPr>
          <w:trHeight w:hRule="exact" w:val="1070"/>
        </w:trPr>
        <w:tc>
          <w:tcPr>
            <w:tcW w:w="19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Default="00382F0B" w:rsidP="00B51C1E">
            <w:pPr>
              <w:pStyle w:val="TableParagraph"/>
              <w:widowControl/>
              <w:spacing w:before="1" w:line="228" w:lineRule="auto"/>
              <w:ind w:left="181" w:right="186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6.Predisposizione bozza di Piano Triennale della Prevenzione della Corruzione</w:t>
            </w:r>
          </w:p>
        </w:tc>
        <w:tc>
          <w:tcPr>
            <w:tcW w:w="14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Default="00382F0B" w:rsidP="00B51C1E">
            <w:pPr>
              <w:pStyle w:val="TableParagraph"/>
              <w:spacing w:line="292" w:lineRule="exact"/>
              <w:ind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Entro il 31 dicembre di ogni anno: aggiornamento</w:t>
            </w:r>
          </w:p>
        </w:tc>
        <w:tc>
          <w:tcPr>
            <w:tcW w:w="1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Default="00382F0B" w:rsidP="00B51C1E">
            <w:pPr>
              <w:pStyle w:val="TableParagraph"/>
              <w:spacing w:line="292" w:lineRule="exact"/>
              <w:ind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RPCT in collaborazione con gli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altri RPCT dei Comuni aderenti</w:t>
            </w:r>
            <w:r>
              <w:rPr>
                <w:rFonts w:ascii="Arial" w:hAnsi="Arial" w:cs="Arial"/>
                <w:sz w:val="20"/>
                <w:szCs w:val="20"/>
                <w:shd w:val="clear" w:color="auto" w:fill="FFFF0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Unione e Unione</w:t>
            </w:r>
          </w:p>
        </w:tc>
      </w:tr>
      <w:tr w:rsidR="008651BA" w:rsidTr="00146D48">
        <w:trPr>
          <w:trHeight w:hRule="exact" w:val="892"/>
        </w:trPr>
        <w:tc>
          <w:tcPr>
            <w:tcW w:w="19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Default="00382F0B" w:rsidP="00B51C1E">
            <w:pPr>
              <w:pStyle w:val="TableParagraph"/>
              <w:widowControl/>
              <w:ind w:left="181"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 Aggiornamento del Piano Triennale della Prevenzione della Corruzione. Approvazione.</w:t>
            </w:r>
          </w:p>
        </w:tc>
        <w:tc>
          <w:tcPr>
            <w:tcW w:w="14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Default="00382F0B" w:rsidP="00B51C1E">
            <w:pPr>
              <w:pStyle w:val="TableParagraph"/>
              <w:ind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Entro il 31 Gennaio dell’anno successivo</w:t>
            </w:r>
          </w:p>
        </w:tc>
        <w:tc>
          <w:tcPr>
            <w:tcW w:w="1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Default="00382F0B" w:rsidP="00B51C1E">
            <w:pPr>
              <w:pStyle w:val="TableParagraph"/>
              <w:ind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Giunta Comunale</w:t>
            </w:r>
          </w:p>
        </w:tc>
      </w:tr>
      <w:tr w:rsidR="008651BA" w:rsidTr="00146D48">
        <w:trPr>
          <w:trHeight w:hRule="exact" w:val="1408"/>
        </w:trPr>
        <w:tc>
          <w:tcPr>
            <w:tcW w:w="19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Default="00382F0B" w:rsidP="00B51C1E">
            <w:pPr>
              <w:pStyle w:val="TableParagraph"/>
              <w:widowControl/>
              <w:spacing w:before="2"/>
              <w:ind w:left="181"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8.Segnalazione per iscritto ai Responsabili di Se</w:t>
            </w:r>
            <w:r w:rsidR="00B51C1E">
              <w:rPr>
                <w:rFonts w:ascii="Arial" w:hAnsi="Arial" w:cs="Arial"/>
                <w:sz w:val="20"/>
                <w:szCs w:val="20"/>
              </w:rPr>
              <w:t>rvizio</w:t>
            </w:r>
            <w:r>
              <w:rPr>
                <w:rFonts w:ascii="Arial" w:hAnsi="Arial" w:cs="Arial"/>
                <w:sz w:val="20"/>
                <w:szCs w:val="20"/>
              </w:rPr>
              <w:t xml:space="preserve"> del mancato rispetto dei tempi procedimentali e di qualsiasi altra anomalia accertata.</w:t>
            </w:r>
          </w:p>
        </w:tc>
        <w:tc>
          <w:tcPr>
            <w:tcW w:w="14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Default="00382F0B" w:rsidP="00B51C1E">
            <w:pPr>
              <w:pStyle w:val="TableParagraph"/>
              <w:spacing w:before="2"/>
              <w:ind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Tempestivo</w:t>
            </w:r>
          </w:p>
        </w:tc>
        <w:tc>
          <w:tcPr>
            <w:tcW w:w="1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651BA" w:rsidRDefault="00382F0B" w:rsidP="00B51C1E">
            <w:pPr>
              <w:pStyle w:val="TableParagraph"/>
              <w:spacing w:before="2"/>
              <w:ind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Tutti i Dipendenti</w:t>
            </w:r>
          </w:p>
        </w:tc>
      </w:tr>
      <w:tr w:rsidR="008651BA" w:rsidTr="00146D48">
        <w:trPr>
          <w:trHeight w:hRule="exact" w:val="2219"/>
        </w:trPr>
        <w:tc>
          <w:tcPr>
            <w:tcW w:w="19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8651BA" w:rsidRDefault="00382F0B" w:rsidP="00B51C1E">
            <w:pPr>
              <w:pStyle w:val="TableParagraph"/>
              <w:widowControl/>
              <w:ind w:left="181"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9.Segnalazione per iscritto al Responsabile della Prevenzione della Corruzione di eventuali solleciti di risposte a istanze pervenute ai propri Settori.</w:t>
            </w:r>
          </w:p>
        </w:tc>
        <w:tc>
          <w:tcPr>
            <w:tcW w:w="14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8651BA" w:rsidRDefault="00382F0B" w:rsidP="00B51C1E">
            <w:pPr>
              <w:pStyle w:val="TableParagraph"/>
              <w:spacing w:line="292" w:lineRule="exact"/>
              <w:ind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Tempestivo</w:t>
            </w:r>
          </w:p>
        </w:tc>
        <w:tc>
          <w:tcPr>
            <w:tcW w:w="1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8651BA" w:rsidRDefault="00382F0B" w:rsidP="00B51C1E">
            <w:pPr>
              <w:pStyle w:val="TableParagraph"/>
              <w:spacing w:line="292" w:lineRule="exact"/>
              <w:ind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Tutti i Responsabili di Se</w:t>
            </w:r>
            <w:r w:rsidR="00B51C1E">
              <w:rPr>
                <w:rFonts w:ascii="Arial" w:hAnsi="Arial" w:cs="Arial"/>
                <w:sz w:val="20"/>
                <w:szCs w:val="20"/>
              </w:rPr>
              <w:t>rvizio</w:t>
            </w:r>
          </w:p>
        </w:tc>
      </w:tr>
      <w:tr w:rsidR="008651BA" w:rsidTr="00146D48">
        <w:trPr>
          <w:trHeight w:hRule="exact" w:val="2137"/>
        </w:trPr>
        <w:tc>
          <w:tcPr>
            <w:tcW w:w="19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8651BA" w:rsidRDefault="00382F0B" w:rsidP="00B51C1E">
            <w:pPr>
              <w:pStyle w:val="TableParagraph"/>
              <w:widowControl/>
              <w:ind w:left="360"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10.Registro per accesso generalizzato</w:t>
            </w:r>
          </w:p>
        </w:tc>
        <w:tc>
          <w:tcPr>
            <w:tcW w:w="14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8651BA" w:rsidRDefault="00B51C1E" w:rsidP="00B51C1E">
            <w:pPr>
              <w:pStyle w:val="TableParagraph"/>
              <w:spacing w:line="292" w:lineRule="exact"/>
              <w:ind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2F0B">
              <w:rPr>
                <w:rFonts w:ascii="Arial" w:hAnsi="Arial" w:cs="Arial"/>
                <w:sz w:val="20"/>
                <w:szCs w:val="20"/>
              </w:rPr>
              <w:t>Verifica semestrale circa l’iscrizione ed evasione delle richieste di accesso</w:t>
            </w:r>
          </w:p>
        </w:tc>
        <w:tc>
          <w:tcPr>
            <w:tcW w:w="1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8651BA" w:rsidRDefault="00382F0B" w:rsidP="00B51C1E">
            <w:pPr>
              <w:pStyle w:val="TableParagraph"/>
              <w:spacing w:line="292" w:lineRule="exact"/>
              <w:ind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RPCT e  Gruppo di Lavoro</w:t>
            </w:r>
          </w:p>
        </w:tc>
      </w:tr>
      <w:tr w:rsidR="008651BA" w:rsidTr="00146D48">
        <w:trPr>
          <w:trHeight w:hRule="exact" w:val="1581"/>
        </w:trPr>
        <w:tc>
          <w:tcPr>
            <w:tcW w:w="19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8651BA" w:rsidRDefault="00382F0B" w:rsidP="00B51C1E">
            <w:pPr>
              <w:pStyle w:val="TableParagraph"/>
              <w:ind w:left="360"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11.Aggiornamento  alla luce del PNA 2019/ Completamento della mappatura dei processi valutazione e indicazione delle misure di trattamento dei rischi  .</w:t>
            </w:r>
          </w:p>
        </w:tc>
        <w:tc>
          <w:tcPr>
            <w:tcW w:w="14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8651BA" w:rsidRDefault="00382F0B" w:rsidP="00B51C1E">
            <w:pPr>
              <w:pStyle w:val="TableParagraph"/>
              <w:ind w:left="360"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Entro il 31 dicembre 2021</w:t>
            </w:r>
          </w:p>
        </w:tc>
        <w:tc>
          <w:tcPr>
            <w:tcW w:w="1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-5" w:type="dxa"/>
            </w:tcMar>
          </w:tcPr>
          <w:p w:rsidR="008651BA" w:rsidRDefault="00382F0B" w:rsidP="00B51C1E">
            <w:pPr>
              <w:pStyle w:val="TableParagraph"/>
              <w:ind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Responsabile Prevenzione Corruzione</w:t>
            </w:r>
          </w:p>
          <w:p w:rsidR="008651BA" w:rsidRDefault="00382F0B" w:rsidP="00B51C1E">
            <w:pPr>
              <w:pStyle w:val="TableParagraph"/>
              <w:ind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 Gruppo di Lavoro, allargato ai Responsabili RPCT Unione /Comuni aderenti</w:t>
            </w:r>
          </w:p>
          <w:p w:rsidR="008651BA" w:rsidRDefault="008651BA" w:rsidP="00B51C1E">
            <w:pPr>
              <w:pStyle w:val="TableParagraph"/>
              <w:ind w:right="18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51BA" w:rsidTr="00146D48">
        <w:trPr>
          <w:trHeight w:hRule="exact" w:val="1183"/>
        </w:trPr>
        <w:tc>
          <w:tcPr>
            <w:tcW w:w="19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8651BA" w:rsidRDefault="00382F0B" w:rsidP="00B51C1E">
            <w:pPr>
              <w:pStyle w:val="TableParagraph"/>
              <w:widowControl/>
              <w:ind w:left="360"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12.Verifica e controllo assolvimento agli obblighi di pubblicazione in Amministrazione Trasparente.</w:t>
            </w:r>
          </w:p>
        </w:tc>
        <w:tc>
          <w:tcPr>
            <w:tcW w:w="14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8651BA" w:rsidRDefault="00382F0B" w:rsidP="00B51C1E">
            <w:pPr>
              <w:pStyle w:val="TableParagraph"/>
              <w:ind w:left="360"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Entro il 31/12</w:t>
            </w:r>
          </w:p>
          <w:p w:rsidR="008651BA" w:rsidRDefault="00382F0B" w:rsidP="00B51C1E">
            <w:pPr>
              <w:pStyle w:val="TableParagraph"/>
              <w:ind w:left="360" w:right="186"/>
              <w:rPr>
                <w:rFonts w:ascii="Arial" w:hAnsi="Arial" w:cs="Arial"/>
                <w:sz w:val="20"/>
                <w:szCs w:val="20"/>
              </w:rPr>
            </w:pPr>
            <w:r w:rsidRPr="00382F0B">
              <w:rPr>
                <w:rFonts w:ascii="Arial" w:hAnsi="Arial" w:cs="Arial"/>
                <w:sz w:val="20"/>
                <w:szCs w:val="20"/>
              </w:rPr>
              <w:t>Controlli almeno 1 volta all’anno</w:t>
            </w:r>
          </w:p>
          <w:p w:rsidR="008651BA" w:rsidRDefault="008651BA" w:rsidP="00B51C1E">
            <w:pPr>
              <w:pStyle w:val="TableParagraph"/>
              <w:ind w:right="18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8651BA" w:rsidRDefault="00382F0B" w:rsidP="00B51C1E">
            <w:pPr>
              <w:pStyle w:val="TableParagraph"/>
              <w:ind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Gruppo di Lavoro</w:t>
            </w:r>
          </w:p>
        </w:tc>
      </w:tr>
      <w:tr w:rsidR="008651BA" w:rsidTr="00146D48">
        <w:trPr>
          <w:trHeight w:hRule="exact" w:val="1853"/>
        </w:trPr>
        <w:tc>
          <w:tcPr>
            <w:tcW w:w="19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8651BA" w:rsidRDefault="00382F0B" w:rsidP="00B51C1E">
            <w:pPr>
              <w:widowControl/>
              <w:suppressAutoHyphens w:val="0"/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13.Verifica circa la nomina del RPCT e l’adozione delle misure di prevenzione da parte degli enti di diritto privato controllati o partecipati.</w:t>
            </w:r>
          </w:p>
          <w:p w:rsidR="008651BA" w:rsidRDefault="008651BA" w:rsidP="00B51C1E">
            <w:pPr>
              <w:ind w:left="18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8651BA" w:rsidRDefault="00382F0B" w:rsidP="00B51C1E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Entro il 30/12.     Altre azioni occorrenti propedeutiche e/o conseguenti verranno indicate nel piano delle performance.</w:t>
            </w:r>
          </w:p>
        </w:tc>
        <w:tc>
          <w:tcPr>
            <w:tcW w:w="1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8651BA" w:rsidRDefault="00382F0B" w:rsidP="00B51C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Responsabile RPCT e il Gruppo di Lavoro allargato ai Responsabili RPCT Unione /Comuni aderenti</w:t>
            </w:r>
          </w:p>
        </w:tc>
      </w:tr>
      <w:tr w:rsidR="008651BA" w:rsidTr="00146D48">
        <w:trPr>
          <w:trHeight w:hRule="exact" w:val="3586"/>
        </w:trPr>
        <w:tc>
          <w:tcPr>
            <w:tcW w:w="19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8651BA" w:rsidRDefault="00382F0B" w:rsidP="00B51C1E">
            <w:pPr>
              <w:ind w:left="18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14.Verifica circa la nomina del RPCT e l’adozione delle misure di prevenzione da parte degli enti di diritto privato controllati o partecipati.</w:t>
            </w:r>
          </w:p>
        </w:tc>
        <w:tc>
          <w:tcPr>
            <w:tcW w:w="14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8651BA" w:rsidRDefault="00382F0B" w:rsidP="00B51C1E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Entro il 30/11.    Altre azioni occorrenti propedeutiche e/o conseguenti verranno indicate nel Piano della Performance</w:t>
            </w:r>
          </w:p>
        </w:tc>
        <w:tc>
          <w:tcPr>
            <w:tcW w:w="1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-5" w:type="dxa"/>
            </w:tcMar>
          </w:tcPr>
          <w:p w:rsidR="008651BA" w:rsidRDefault="00382F0B" w:rsidP="00B51C1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Responsabile RPCT e il Gruppo di Lavoro allargato ai Responsabili RPCT Unione /Comuni aderenti</w:t>
            </w:r>
          </w:p>
        </w:tc>
      </w:tr>
      <w:tr w:rsidR="008651BA" w:rsidTr="00146D48">
        <w:trPr>
          <w:trHeight w:val="288"/>
        </w:trPr>
        <w:tc>
          <w:tcPr>
            <w:tcW w:w="19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651BA" w:rsidRDefault="00382F0B" w:rsidP="00B51C1E">
            <w:pPr>
              <w:widowControl/>
              <w:ind w:left="360"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15.Verifica degli obblighi di pubblicazione da parte dei soggetti controllati o partecipati mediante l’uso dell’allegato n.1 alla deliberazione ANAC 1134/2017.</w:t>
            </w:r>
          </w:p>
        </w:tc>
        <w:tc>
          <w:tcPr>
            <w:tcW w:w="14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651BA" w:rsidRDefault="00382F0B" w:rsidP="00B51C1E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Entro il 30/11.</w:t>
            </w:r>
          </w:p>
          <w:p w:rsidR="008651BA" w:rsidRDefault="00382F0B" w:rsidP="00B51C1E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Altre azioni occorrenti propedeutiche e/o conseguenti verranno indicate nel piano delle performance per le 3 partecipate di maggior rilievo.</w:t>
            </w:r>
          </w:p>
          <w:p w:rsidR="008651BA" w:rsidRDefault="008651BA" w:rsidP="00B51C1E">
            <w:pPr>
              <w:ind w:left="360" w:right="18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651BA" w:rsidRDefault="00382F0B" w:rsidP="00B51C1E">
            <w:pPr>
              <w:ind w:left="108"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Responsabile RPCT e il Gruppo di Lavoro allargato ai Responsabili RPCT Unione /Comuni aderenti</w:t>
            </w:r>
          </w:p>
        </w:tc>
      </w:tr>
      <w:tr w:rsidR="008651BA" w:rsidTr="00146D48">
        <w:trPr>
          <w:trHeight w:val="288"/>
        </w:trPr>
        <w:tc>
          <w:tcPr>
            <w:tcW w:w="19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651BA" w:rsidRDefault="00382F0B" w:rsidP="00B51C1E">
            <w:pPr>
              <w:widowControl/>
              <w:ind w:left="360"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16.Controlli da parte degli uffici interessati al fine di verificare che i soggetti che intrattengano rapporti economici con il Comune diano attuazione agli adempimenti di cui alla circolare del Ministero del lavoro n. 2 del 11/1/2019 e Legge n.124/2017 e s.m.i</w:t>
            </w:r>
          </w:p>
        </w:tc>
        <w:tc>
          <w:tcPr>
            <w:tcW w:w="14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651BA" w:rsidRDefault="00382F0B" w:rsidP="00B51C1E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Termini e condizioni nel piano della performance </w:t>
            </w:r>
            <w:r w:rsidR="00FB18CF">
              <w:rPr>
                <w:rFonts w:ascii="Arial" w:hAnsi="Arial" w:cs="Arial"/>
                <w:sz w:val="20"/>
                <w:szCs w:val="20"/>
              </w:rPr>
              <w:t xml:space="preserve"> - PDO 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2021</w:t>
            </w:r>
          </w:p>
        </w:tc>
        <w:tc>
          <w:tcPr>
            <w:tcW w:w="1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651BA" w:rsidRDefault="00382F0B" w:rsidP="00B51C1E">
            <w:pPr>
              <w:ind w:left="108"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Responsabile RPCT e il Gruppo di Lavoro allargato ai Responsabili RPCT Unione /Comuni aderenti</w:t>
            </w:r>
          </w:p>
        </w:tc>
      </w:tr>
      <w:tr w:rsidR="008651BA" w:rsidTr="00146D48">
        <w:trPr>
          <w:trHeight w:val="288"/>
        </w:trPr>
        <w:tc>
          <w:tcPr>
            <w:tcW w:w="191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651BA" w:rsidRDefault="00382F0B" w:rsidP="00B51C1E">
            <w:pPr>
              <w:widowControl/>
              <w:ind w:left="360"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17. </w:t>
            </w:r>
            <w:r w:rsidRPr="00382F0B">
              <w:rPr>
                <w:rFonts w:ascii="Arial" w:hAnsi="Arial" w:cs="Arial"/>
                <w:sz w:val="20"/>
                <w:szCs w:val="20"/>
              </w:rPr>
              <w:t>Approvazione nuovo co</w:t>
            </w:r>
            <w:r>
              <w:rPr>
                <w:rFonts w:ascii="Arial" w:hAnsi="Arial" w:cs="Arial"/>
                <w:sz w:val="20"/>
                <w:szCs w:val="20"/>
              </w:rPr>
              <w:t>dice di comportamento in attuazione delle linee Anac di cui alla delib.177/2020.</w:t>
            </w:r>
          </w:p>
        </w:tc>
        <w:tc>
          <w:tcPr>
            <w:tcW w:w="147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651BA" w:rsidRDefault="00382F0B" w:rsidP="00B51C1E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Entro il 31.05.2021</w:t>
            </w:r>
          </w:p>
        </w:tc>
        <w:tc>
          <w:tcPr>
            <w:tcW w:w="16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8651BA" w:rsidRDefault="00382F0B" w:rsidP="00B51C1E">
            <w:pPr>
              <w:ind w:left="108" w:right="1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Responsabile RPCT e il Gruppo di Lavoro allargato ai Responsabili RPCT Unione /Comuni aderenti</w:t>
            </w:r>
          </w:p>
        </w:tc>
      </w:tr>
    </w:tbl>
    <w:p w:rsidR="008651BA" w:rsidRDefault="008651BA">
      <w:pPr>
        <w:ind w:right="186"/>
        <w:jc w:val="both"/>
        <w:rPr>
          <w:rFonts w:ascii="Arial" w:hAnsi="Arial" w:cs="Arial"/>
          <w:sz w:val="20"/>
          <w:szCs w:val="20"/>
        </w:rPr>
      </w:pPr>
    </w:p>
    <w:p w:rsidR="008651BA" w:rsidRDefault="008651BA">
      <w:pPr>
        <w:ind w:right="186"/>
        <w:jc w:val="both"/>
        <w:rPr>
          <w:rFonts w:ascii="Arial" w:hAnsi="Arial" w:cs="Arial"/>
          <w:sz w:val="20"/>
          <w:szCs w:val="20"/>
        </w:rPr>
      </w:pPr>
    </w:p>
    <w:p w:rsidR="008651BA" w:rsidRDefault="008651BA">
      <w:pPr>
        <w:ind w:right="186"/>
        <w:jc w:val="both"/>
        <w:rPr>
          <w:rFonts w:ascii="Arial" w:hAnsi="Arial" w:cs="Arial"/>
          <w:sz w:val="20"/>
          <w:szCs w:val="20"/>
        </w:rPr>
      </w:pPr>
    </w:p>
    <w:p w:rsidR="008651BA" w:rsidRDefault="00382F0B" w:rsidP="00146D48">
      <w:pPr>
        <w:spacing w:line="360" w:lineRule="auto"/>
        <w:ind w:right="-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Gli obiettivi di cui sopra da inserire nel PEG/PDO/Piano delle performance, eventualmente maggiormente dettagliati, anche per coordinarli con altri obiettivi, saranno individuati previo confronto con l’Organismo di Valutazione (OIV) e i Responsabili, tenendo conto delle risorse disponibili, degli altri obiettivi e/o incombenze che l’Amministrazione deciderà di inserire. Contestualmente verrà effettuata la pesatura relativa.</w:t>
      </w:r>
    </w:p>
    <w:p w:rsidR="008651BA" w:rsidRDefault="008651BA">
      <w:pPr>
        <w:jc w:val="center"/>
      </w:pPr>
    </w:p>
    <w:p w:rsidR="008651BA" w:rsidRDefault="008651BA">
      <w:pPr>
        <w:pStyle w:val="Corpodeltesto"/>
        <w:spacing w:line="271" w:lineRule="exact"/>
        <w:ind w:left="1745" w:right="1448"/>
        <w:jc w:val="center"/>
      </w:pPr>
    </w:p>
    <w:sectPr w:rsidR="008651BA">
      <w:headerReference w:type="default" r:id="rId8"/>
      <w:footerReference w:type="default" r:id="rId9"/>
      <w:pgSz w:w="11906" w:h="16850"/>
      <w:pgMar w:top="1480" w:right="960" w:bottom="1240" w:left="780" w:header="0" w:footer="1048" w:gutter="0"/>
      <w:cols w:space="720"/>
      <w:formProt w:val="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15CD" w:rsidRDefault="00382F0B">
      <w:r>
        <w:separator/>
      </w:r>
    </w:p>
  </w:endnote>
  <w:endnote w:type="continuationSeparator" w:id="0">
    <w:p w:rsidR="005F15CD" w:rsidRDefault="00382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charset w:val="00"/>
    <w:family w:val="modern"/>
    <w:pitch w:val="fixed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0"/>
    <w:family w:val="roman"/>
    <w:pitch w:val="variable"/>
  </w:font>
  <w:font w:name="Helvetica Neue">
    <w:altName w:val="Times New Roman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51BA" w:rsidRDefault="00382F0B">
    <w:pPr>
      <w:rPr>
        <w:rFonts w:asciiTheme="majorHAnsi" w:eastAsiaTheme="majorEastAsia" w:hAnsiTheme="majorHAnsi" w:cstheme="majorBidi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3" behindDoc="1" locked="0" layoutInCell="1" allowOverlap="1" wp14:anchorId="6FF9309E">
              <wp:simplePos x="0" y="0"/>
              <wp:positionH relativeFrom="margin">
                <wp:align>center</wp:align>
              </wp:positionH>
              <wp:positionV relativeFrom="paragraph">
                <wp:align>center</wp:align>
              </wp:positionV>
              <wp:extent cx="626110" cy="626110"/>
              <wp:effectExtent l="0" t="0" r="0" b="0"/>
              <wp:wrapNone/>
              <wp:docPr id="2" name="Oval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26110" cy="626110"/>
                      </a:xfrm>
                      <a:prstGeom prst="ellipse">
                        <a:avLst/>
                      </a:prstGeom>
                      <a:solidFill>
                        <a:srgbClr val="40618B"/>
                      </a:solidFill>
                    </wps:spPr>
                    <wps:txbx>
                      <w:txbxContent>
                        <w:sdt>
                          <w:sdtPr>
                            <w:id w:val="1802725328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8651BA" w:rsidRDefault="00382F0B">
                              <w:pPr>
                                <w:pStyle w:val="Pidipagina"/>
                                <w:jc w:val="center"/>
                                <w:rPr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</w:instrText>
                              </w:r>
                              <w:r>
                                <w:fldChar w:fldCharType="separate"/>
                              </w:r>
                              <w:r w:rsidR="00FB18CF">
                                <w:rPr>
                                  <w:noProof/>
                                </w:rPr>
                                <w:t>4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lIns="0" tIns="45720" rIns="0" bIns="45720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6FF9309E" id="Ovale 10" o:spid="_x0000_s1026" style="position:absolute;margin-left:0;margin-top:0;width:49.3pt;height:49.3pt;z-index:-503316477;visibility:visible;mso-wrap-style:square;mso-wrap-distance-left:9pt;mso-wrap-distance-top:0;mso-wrap-distance-right:9pt;mso-wrap-distance-bottom:0;mso-position-horizontal:center;mso-position-horizontal-relative:margin;mso-position-vertical:center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" fillcolor="#40618b" stroked="f">
              <v:textbox inset="0,,0">
                <w:txbxContent>
                  <w:sdt>
                    <w:sdtPr>
                      <w:id w:val="1802725328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8651BA" w:rsidRDefault="00382F0B">
                        <w:pPr>
                          <w:pStyle w:val="Pidipagina"/>
                          <w:jc w:val="center"/>
                          <w:rPr>
                            <w:b/>
                            <w:bCs/>
                            <w:color w:val="FFFFFF" w:themeColor="background1"/>
                            <w:sz w:val="32"/>
                            <w:szCs w:val="32"/>
                          </w:rPr>
                        </w:pPr>
                        <w:r>
                          <w:fldChar w:fldCharType="begin"/>
                        </w:r>
                        <w:r>
                          <w:instrText>PAGE</w:instrText>
                        </w:r>
                        <w:r>
                          <w:fldChar w:fldCharType="separate"/>
                        </w:r>
                        <w:r w:rsidR="00FB18CF">
                          <w:rPr>
                            <w:noProof/>
                          </w:rPr>
                          <w:t>4</w:t>
                        </w:r>
                        <w: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/>
            </v:oval>
          </w:pict>
        </mc:Fallback>
      </mc:AlternateContent>
    </w:r>
  </w:p>
  <w:p w:rsidR="008651BA" w:rsidRDefault="008651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15CD" w:rsidRDefault="00382F0B">
      <w:r>
        <w:separator/>
      </w:r>
    </w:p>
  </w:footnote>
  <w:footnote w:type="continuationSeparator" w:id="0">
    <w:p w:rsidR="005F15CD" w:rsidRDefault="00382F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5" w:type="dxa"/>
      <w:tblInd w:w="-72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560"/>
      <w:gridCol w:w="6093"/>
      <w:gridCol w:w="2412"/>
    </w:tblGrid>
    <w:tr w:rsidR="008651BA">
      <w:trPr>
        <w:trHeight w:val="2135"/>
      </w:trPr>
      <w:tc>
        <w:tcPr>
          <w:tcW w:w="1560" w:type="dxa"/>
          <w:shd w:val="clear" w:color="auto" w:fill="auto"/>
        </w:tcPr>
        <w:p w:rsidR="008651BA" w:rsidRDefault="00BE6175">
          <w:r>
            <w:rPr>
              <w:noProof/>
              <w:sz w:val="28"/>
            </w:rPr>
            <w:drawing>
              <wp:anchor distT="0" distB="0" distL="114300" distR="114300" simplePos="0" relativeHeight="251657216" behindDoc="0" locked="0" layoutInCell="0" allowOverlap="1" wp14:anchorId="51200DD1" wp14:editId="55BEEBF5">
                <wp:simplePos x="0" y="0"/>
                <wp:positionH relativeFrom="column">
                  <wp:posOffset>339090</wp:posOffset>
                </wp:positionH>
                <wp:positionV relativeFrom="paragraph">
                  <wp:posOffset>448945</wp:posOffset>
                </wp:positionV>
                <wp:extent cx="650875" cy="914400"/>
                <wp:effectExtent l="0" t="0" r="0" b="0"/>
                <wp:wrapTopAndBottom/>
                <wp:docPr id="3" name="Immagine 3" descr="Stemma Luzzara per carta intesta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emma Luzzara per carta intestat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087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093" w:type="dxa"/>
          <w:shd w:val="clear" w:color="auto" w:fill="auto"/>
        </w:tcPr>
        <w:p w:rsidR="00BE6175" w:rsidRDefault="00BE6175" w:rsidP="00BE6175">
          <w:pPr>
            <w:pStyle w:val="Intestazione"/>
            <w:spacing w:line="360" w:lineRule="auto"/>
            <w:jc w:val="center"/>
            <w:rPr>
              <w:rFonts w:ascii="Tahoma" w:hAnsi="Tahoma"/>
              <w:noProof/>
              <w:sz w:val="28"/>
            </w:rPr>
          </w:pPr>
        </w:p>
        <w:p w:rsidR="00BE6175" w:rsidRDefault="00BE6175" w:rsidP="00BE6175">
          <w:pPr>
            <w:pStyle w:val="Intestazione"/>
            <w:spacing w:line="360" w:lineRule="auto"/>
            <w:jc w:val="center"/>
            <w:rPr>
              <w:rFonts w:ascii="Tahoma" w:hAnsi="Tahoma"/>
              <w:noProof/>
              <w:sz w:val="28"/>
            </w:rPr>
          </w:pPr>
        </w:p>
        <w:p w:rsidR="00BE6175" w:rsidRDefault="00BE6175" w:rsidP="00BE6175">
          <w:pPr>
            <w:pStyle w:val="Intestazione"/>
            <w:spacing w:line="360" w:lineRule="auto"/>
            <w:jc w:val="center"/>
            <w:rPr>
              <w:rFonts w:ascii="Tahoma" w:hAnsi="Tahoma"/>
              <w:noProof/>
              <w:sz w:val="28"/>
            </w:rPr>
          </w:pPr>
          <w:r>
            <w:rPr>
              <w:rFonts w:ascii="Tahoma" w:hAnsi="Tahoma"/>
              <w:noProof/>
              <w:sz w:val="28"/>
            </w:rPr>
            <w:t>C O M U N E  D I  L U Z Z A R A</w:t>
          </w:r>
        </w:p>
        <w:p w:rsidR="00BE6175" w:rsidRDefault="00BE6175" w:rsidP="00BE6175">
          <w:pPr>
            <w:pStyle w:val="Intestazione"/>
            <w:spacing w:line="360" w:lineRule="auto"/>
            <w:jc w:val="center"/>
            <w:rPr>
              <w:rFonts w:ascii="Tahoma" w:hAnsi="Tahoma"/>
              <w:i/>
              <w:noProof/>
            </w:rPr>
          </w:pPr>
          <w:r>
            <w:rPr>
              <w:rFonts w:ascii="Tahoma" w:hAnsi="Tahoma"/>
              <w:i/>
              <w:noProof/>
            </w:rPr>
            <w:t>Provincia di Reggio Emilia</w:t>
          </w:r>
        </w:p>
        <w:p w:rsidR="008651BA" w:rsidRDefault="008651BA">
          <w:pPr>
            <w:jc w:val="center"/>
          </w:pPr>
        </w:p>
      </w:tc>
      <w:tc>
        <w:tcPr>
          <w:tcW w:w="2412" w:type="dxa"/>
          <w:shd w:val="clear" w:color="auto" w:fill="auto"/>
        </w:tcPr>
        <w:p w:rsidR="008651BA" w:rsidRDefault="008651BA"/>
      </w:tc>
    </w:tr>
  </w:tbl>
  <w:p w:rsidR="008651BA" w:rsidRDefault="008651B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D0CCC"/>
    <w:multiLevelType w:val="multilevel"/>
    <w:tmpl w:val="56B607E0"/>
    <w:lvl w:ilvl="0">
      <w:start w:val="5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5236FF"/>
    <w:multiLevelType w:val="multilevel"/>
    <w:tmpl w:val="45CC23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B6014B"/>
    <w:multiLevelType w:val="multilevel"/>
    <w:tmpl w:val="895E7F2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1BA"/>
    <w:rsid w:val="00146D48"/>
    <w:rsid w:val="00382F0B"/>
    <w:rsid w:val="005F15CD"/>
    <w:rsid w:val="008651BA"/>
    <w:rsid w:val="00B51C1E"/>
    <w:rsid w:val="00BE6175"/>
    <w:rsid w:val="00FB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3317797"/>
  <w15:docId w15:val="{426277B7-6757-486E-BBC6-4E6FFA53B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pPr>
      <w:widowControl w:val="0"/>
      <w:suppressAutoHyphens/>
    </w:pPr>
    <w:rPr>
      <w:rFonts w:ascii="Times New Roman" w:hAnsi="Times New Roman"/>
      <w:sz w:val="24"/>
      <w:szCs w:val="24"/>
    </w:rPr>
  </w:style>
  <w:style w:type="paragraph" w:styleId="Titolo1">
    <w:name w:val="heading 1"/>
    <w:basedOn w:val="Normale"/>
    <w:link w:val="Titolo1Carattere"/>
    <w:uiPriority w:val="1"/>
    <w:qFormat/>
    <w:pPr>
      <w:ind w:left="352"/>
      <w:outlineLvl w:val="0"/>
    </w:pPr>
    <w:rPr>
      <w:b/>
      <w:bCs/>
    </w:rPr>
  </w:style>
  <w:style w:type="paragraph" w:styleId="Titolo3">
    <w:name w:val="heading 3"/>
    <w:basedOn w:val="Normale"/>
    <w:link w:val="Titolo3Carattere"/>
    <w:uiPriority w:val="9"/>
    <w:semiHidden/>
    <w:unhideWhenUsed/>
    <w:qFormat/>
    <w:rsid w:val="0088794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qFormat/>
    <w:locked/>
    <w:rPr>
      <w:rFonts w:asciiTheme="majorHAnsi" w:eastAsiaTheme="majorEastAsia" w:hAnsiTheme="majorHAnsi" w:cs="Times New Roman"/>
      <w:b/>
      <w:bCs/>
      <w:sz w:val="32"/>
      <w:szCs w:val="32"/>
    </w:rPr>
  </w:style>
  <w:style w:type="character" w:customStyle="1" w:styleId="CorpotestoCarattere">
    <w:name w:val="Corpo testo Carattere"/>
    <w:basedOn w:val="Carpredefinitoparagrafo"/>
    <w:link w:val="Corpodeltesto"/>
    <w:uiPriority w:val="99"/>
    <w:qFormat/>
    <w:locked/>
    <w:rPr>
      <w:rFonts w:ascii="Times New Roman" w:hAnsi="Times New Roman" w:cs="Times New Roman"/>
      <w:sz w:val="24"/>
      <w:szCs w:val="24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DD6B3F"/>
    <w:rPr>
      <w:rFonts w:cs="Times New Roman"/>
      <w:color w:val="0563C1"/>
      <w:u w:val="single"/>
    </w:rPr>
  </w:style>
  <w:style w:type="character" w:customStyle="1" w:styleId="Menzionenonrisolta1">
    <w:name w:val="Menzione non risolta1"/>
    <w:uiPriority w:val="99"/>
    <w:semiHidden/>
    <w:unhideWhenUsed/>
    <w:qFormat/>
    <w:rsid w:val="00DD6B3F"/>
    <w:rPr>
      <w:color w:val="605E5C"/>
      <w:shd w:val="clear" w:color="auto" w:fill="E1DFDD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locked/>
    <w:rsid w:val="00DD6B3F"/>
    <w:rPr>
      <w:rFonts w:ascii="Calibri" w:hAnsi="Calibri" w:cs="Times New Roman"/>
      <w:lang w:val="x-none"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locked/>
    <w:rsid w:val="00DD6B3F"/>
    <w:rPr>
      <w:rFonts w:ascii="Calibri" w:hAnsi="Calibri" w:cs="Times New Roman"/>
      <w:lang w:val="x-none"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locked/>
    <w:rsid w:val="00DD6B3F"/>
    <w:rPr>
      <w:rFonts w:ascii="Tahoma" w:hAnsi="Tahoma" w:cs="Tahoma"/>
      <w:sz w:val="16"/>
      <w:szCs w:val="16"/>
      <w:lang w:val="x-none" w:eastAsia="en-US"/>
    </w:rPr>
  </w:style>
  <w:style w:type="character" w:customStyle="1" w:styleId="CorpodeltestoCarattere">
    <w:name w:val="Corpo del testo Carattere"/>
    <w:link w:val="Stile"/>
    <w:uiPriority w:val="1"/>
    <w:qFormat/>
    <w:locked/>
    <w:rsid w:val="000F6B13"/>
    <w:rPr>
      <w:sz w:val="24"/>
      <w:lang w:val="en-US" w:eastAsia="en-US"/>
    </w:rPr>
  </w:style>
  <w:style w:type="character" w:customStyle="1" w:styleId="Nessuno">
    <w:name w:val="Nessuno"/>
    <w:qFormat/>
    <w:rsid w:val="000F6B13"/>
  </w:style>
  <w:style w:type="character" w:styleId="Enfasigrassetto">
    <w:name w:val="Strong"/>
    <w:basedOn w:val="Carpredefinitoparagrafo"/>
    <w:uiPriority w:val="22"/>
    <w:qFormat/>
    <w:rsid w:val="00EA1EC5"/>
    <w:rPr>
      <w:rFonts w:cs="Times New Roman"/>
      <w:b/>
    </w:rPr>
  </w:style>
  <w:style w:type="character" w:customStyle="1" w:styleId="object">
    <w:name w:val="object"/>
    <w:qFormat/>
    <w:rsid w:val="00EA1EC5"/>
  </w:style>
  <w:style w:type="character" w:customStyle="1" w:styleId="Enfasi">
    <w:name w:val="Enfasi"/>
    <w:basedOn w:val="Carpredefinitoparagrafo"/>
    <w:uiPriority w:val="20"/>
    <w:qFormat/>
    <w:rsid w:val="00EA1EC5"/>
    <w:rPr>
      <w:rFonts w:cs="Times New Roman"/>
      <w:i/>
      <w:iCs/>
    </w:rPr>
  </w:style>
  <w:style w:type="character" w:customStyle="1" w:styleId="ListLabel1">
    <w:name w:val="ListLabel 1"/>
    <w:qFormat/>
    <w:rPr>
      <w:rFonts w:cs="Times New Roman"/>
      <w:b w:val="0"/>
      <w:bCs w:val="0"/>
      <w:spacing w:val="-1"/>
      <w:w w:val="100"/>
      <w:sz w:val="24"/>
      <w:szCs w:val="24"/>
    </w:rPr>
  </w:style>
  <w:style w:type="character" w:customStyle="1" w:styleId="ListLabel2">
    <w:name w:val="ListLabel 2"/>
    <w:qFormat/>
    <w:rPr>
      <w:rFonts w:cs="Times New Roman"/>
      <w:b w:val="0"/>
      <w:bCs w:val="0"/>
      <w:spacing w:val="-1"/>
      <w:w w:val="100"/>
      <w:sz w:val="24"/>
      <w:szCs w:val="24"/>
    </w:rPr>
  </w:style>
  <w:style w:type="character" w:customStyle="1" w:styleId="ListLabel3">
    <w:name w:val="ListLabel 3"/>
    <w:qFormat/>
    <w:rPr>
      <w:b w:val="0"/>
      <w:w w:val="100"/>
      <w:sz w:val="24"/>
    </w:rPr>
  </w:style>
  <w:style w:type="character" w:customStyle="1" w:styleId="ListLabel4">
    <w:name w:val="ListLabel 4"/>
    <w:qFormat/>
    <w:rPr>
      <w:rFonts w:cs="Times New Roman"/>
      <w:b w:val="0"/>
      <w:bCs w:val="0"/>
      <w:spacing w:val="-4"/>
      <w:w w:val="100"/>
      <w:sz w:val="24"/>
      <w:szCs w:val="24"/>
    </w:rPr>
  </w:style>
  <w:style w:type="character" w:customStyle="1" w:styleId="ListLabel5">
    <w:name w:val="ListLabel 5"/>
    <w:qFormat/>
    <w:rPr>
      <w:b w:val="0"/>
      <w:w w:val="100"/>
      <w:sz w:val="24"/>
    </w:rPr>
  </w:style>
  <w:style w:type="character" w:customStyle="1" w:styleId="ListLabel6">
    <w:name w:val="ListLabel 6"/>
    <w:qFormat/>
    <w:rPr>
      <w:b w:val="0"/>
      <w:w w:val="100"/>
      <w:sz w:val="24"/>
    </w:rPr>
  </w:style>
  <w:style w:type="character" w:customStyle="1" w:styleId="ListLabel7">
    <w:name w:val="ListLabel 7"/>
    <w:qFormat/>
    <w:rPr>
      <w:rFonts w:cs="Times New Roman"/>
      <w:b w:val="0"/>
      <w:bCs/>
      <w:w w:val="100"/>
      <w:sz w:val="24"/>
      <w:szCs w:val="24"/>
    </w:rPr>
  </w:style>
  <w:style w:type="character" w:customStyle="1" w:styleId="ListLabel8">
    <w:name w:val="ListLabel 8"/>
    <w:qFormat/>
    <w:rPr>
      <w:b w:val="0"/>
      <w:w w:val="100"/>
      <w:sz w:val="24"/>
    </w:rPr>
  </w:style>
  <w:style w:type="character" w:customStyle="1" w:styleId="ListLabel9">
    <w:name w:val="ListLabel 9"/>
    <w:qFormat/>
    <w:rPr>
      <w:rFonts w:cs="Times New Roman"/>
      <w:b w:val="0"/>
      <w:bCs w:val="0"/>
      <w:spacing w:val="-1"/>
      <w:w w:val="100"/>
      <w:sz w:val="24"/>
      <w:szCs w:val="24"/>
    </w:rPr>
  </w:style>
  <w:style w:type="character" w:customStyle="1" w:styleId="ListLabel10">
    <w:name w:val="ListLabel 10"/>
    <w:qFormat/>
    <w:rPr>
      <w:rFonts w:cs="Times New Roman"/>
      <w:b w:val="0"/>
      <w:bCs w:val="0"/>
      <w:spacing w:val="-1"/>
      <w:w w:val="100"/>
      <w:sz w:val="24"/>
      <w:szCs w:val="24"/>
    </w:rPr>
  </w:style>
  <w:style w:type="character" w:customStyle="1" w:styleId="ListLabel11">
    <w:name w:val="ListLabel 11"/>
    <w:qFormat/>
    <w:rPr>
      <w:rFonts w:cs="Times New Roman"/>
      <w:b w:val="0"/>
      <w:bCs w:val="0"/>
      <w:spacing w:val="-1"/>
      <w:w w:val="100"/>
      <w:sz w:val="24"/>
      <w:szCs w:val="24"/>
    </w:rPr>
  </w:style>
  <w:style w:type="character" w:customStyle="1" w:styleId="ListLabel12">
    <w:name w:val="ListLabel 12"/>
    <w:qFormat/>
    <w:rPr>
      <w:rFonts w:cs="Times New Roman"/>
      <w:b w:val="0"/>
      <w:bCs w:val="0"/>
      <w:w w:val="100"/>
      <w:sz w:val="24"/>
      <w:szCs w:val="24"/>
    </w:rPr>
  </w:style>
  <w:style w:type="character" w:customStyle="1" w:styleId="ListLabel13">
    <w:name w:val="ListLabel 13"/>
    <w:qFormat/>
    <w:rPr>
      <w:rFonts w:cs="Times New Roman"/>
      <w:b/>
      <w:bCs/>
      <w:w w:val="100"/>
      <w:sz w:val="24"/>
      <w:szCs w:val="24"/>
    </w:rPr>
  </w:style>
  <w:style w:type="character" w:customStyle="1" w:styleId="ListLabel14">
    <w:name w:val="ListLabel 14"/>
    <w:qFormat/>
    <w:rPr>
      <w:rFonts w:cs="Times New Roman"/>
      <w:b w:val="0"/>
      <w:bCs w:val="0"/>
      <w:spacing w:val="-1"/>
      <w:w w:val="100"/>
      <w:sz w:val="24"/>
      <w:szCs w:val="24"/>
    </w:rPr>
  </w:style>
  <w:style w:type="character" w:customStyle="1" w:styleId="ListLabel15">
    <w:name w:val="ListLabel 15"/>
    <w:qFormat/>
    <w:rPr>
      <w:rFonts w:cs="Times New Roman"/>
      <w:b w:val="0"/>
      <w:bCs w:val="0"/>
      <w:w w:val="100"/>
      <w:sz w:val="24"/>
      <w:szCs w:val="24"/>
    </w:rPr>
  </w:style>
  <w:style w:type="character" w:customStyle="1" w:styleId="ListLabel16">
    <w:name w:val="ListLabel 16"/>
    <w:qFormat/>
    <w:rPr>
      <w:b w:val="0"/>
      <w:w w:val="100"/>
      <w:sz w:val="24"/>
    </w:rPr>
  </w:style>
  <w:style w:type="character" w:customStyle="1" w:styleId="ListLabel17">
    <w:name w:val="ListLabel 17"/>
    <w:qFormat/>
    <w:rPr>
      <w:rFonts w:cs="Times New Roman"/>
      <w:b w:val="0"/>
      <w:bCs w:val="0"/>
      <w:w w:val="100"/>
      <w:sz w:val="24"/>
      <w:szCs w:val="24"/>
    </w:rPr>
  </w:style>
  <w:style w:type="character" w:customStyle="1" w:styleId="ListLabel18">
    <w:name w:val="ListLabel 18"/>
    <w:qFormat/>
    <w:rPr>
      <w:rFonts w:cs="Times New Roman"/>
      <w:b w:val="0"/>
      <w:bCs w:val="0"/>
      <w:w w:val="100"/>
      <w:sz w:val="24"/>
      <w:szCs w:val="24"/>
    </w:rPr>
  </w:style>
  <w:style w:type="character" w:customStyle="1" w:styleId="ListLabel19">
    <w:name w:val="ListLabel 19"/>
    <w:qFormat/>
    <w:rPr>
      <w:rFonts w:cs="Times New Roman"/>
      <w:b w:val="0"/>
      <w:bCs w:val="0"/>
      <w:w w:val="100"/>
      <w:sz w:val="24"/>
      <w:szCs w:val="24"/>
    </w:rPr>
  </w:style>
  <w:style w:type="character" w:customStyle="1" w:styleId="ListLabel20">
    <w:name w:val="ListLabel 20"/>
    <w:qFormat/>
    <w:rPr>
      <w:rFonts w:cs="Times New Roman"/>
      <w:b w:val="0"/>
      <w:bCs w:val="0"/>
      <w:w w:val="100"/>
      <w:sz w:val="24"/>
      <w:szCs w:val="24"/>
    </w:rPr>
  </w:style>
  <w:style w:type="character" w:customStyle="1" w:styleId="ListLabel21">
    <w:name w:val="ListLabel 21"/>
    <w:qFormat/>
    <w:rPr>
      <w:b w:val="0"/>
      <w:w w:val="100"/>
      <w:sz w:val="24"/>
    </w:rPr>
  </w:style>
  <w:style w:type="character" w:customStyle="1" w:styleId="ListLabel22">
    <w:name w:val="ListLabel 22"/>
    <w:qFormat/>
    <w:rPr>
      <w:rFonts w:cs="Times New Roman"/>
      <w:b w:val="0"/>
      <w:bCs w:val="0"/>
      <w:spacing w:val="-1"/>
      <w:w w:val="100"/>
      <w:sz w:val="24"/>
      <w:szCs w:val="24"/>
    </w:rPr>
  </w:style>
  <w:style w:type="character" w:customStyle="1" w:styleId="ListLabel23">
    <w:name w:val="ListLabel 23"/>
    <w:qFormat/>
    <w:rPr>
      <w:b w:val="0"/>
      <w:w w:val="100"/>
      <w:sz w:val="24"/>
    </w:rPr>
  </w:style>
  <w:style w:type="character" w:customStyle="1" w:styleId="ListLabel24">
    <w:name w:val="ListLabel 24"/>
    <w:qFormat/>
    <w:rPr>
      <w:rFonts w:cs="Times New Roman"/>
      <w:b w:val="0"/>
      <w:bCs/>
      <w:w w:val="100"/>
      <w:sz w:val="24"/>
      <w:szCs w:val="24"/>
    </w:rPr>
  </w:style>
  <w:style w:type="character" w:customStyle="1" w:styleId="ListLabel25">
    <w:name w:val="ListLabel 25"/>
    <w:qFormat/>
    <w:rPr>
      <w:rFonts w:cs="Times New Roman"/>
      <w:b w:val="0"/>
      <w:bCs w:val="0"/>
      <w:spacing w:val="-4"/>
      <w:w w:val="100"/>
      <w:sz w:val="24"/>
      <w:szCs w:val="24"/>
    </w:rPr>
  </w:style>
  <w:style w:type="character" w:customStyle="1" w:styleId="ListLabel26">
    <w:name w:val="ListLabel 26"/>
    <w:qFormat/>
    <w:rPr>
      <w:rFonts w:eastAsia="Times New Roman"/>
      <w:sz w:val="20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  <w:b/>
      <w:bCs/>
      <w:w w:val="100"/>
      <w:sz w:val="24"/>
      <w:szCs w:val="24"/>
    </w:rPr>
  </w:style>
  <w:style w:type="character" w:customStyle="1" w:styleId="ListLabel55">
    <w:name w:val="ListLabel 55"/>
    <w:qFormat/>
    <w:rPr>
      <w:rFonts w:cs="Times New Roman"/>
      <w:b w:val="0"/>
      <w:bCs w:val="0"/>
      <w:spacing w:val="-4"/>
      <w:w w:val="100"/>
      <w:sz w:val="24"/>
      <w:szCs w:val="24"/>
    </w:rPr>
  </w:style>
  <w:style w:type="character" w:customStyle="1" w:styleId="ListLabel56">
    <w:name w:val="ListLabel 56"/>
    <w:qFormat/>
    <w:rPr>
      <w:rFonts w:cs="Times New Roman"/>
      <w:b w:val="0"/>
      <w:bCs w:val="0"/>
      <w:spacing w:val="-4"/>
      <w:w w:val="100"/>
      <w:sz w:val="24"/>
      <w:szCs w:val="24"/>
    </w:rPr>
  </w:style>
  <w:style w:type="character" w:customStyle="1" w:styleId="ListLabel57">
    <w:name w:val="ListLabel 57"/>
    <w:qFormat/>
    <w:rPr>
      <w:rFonts w:cs="Times New Roman"/>
      <w:b/>
      <w:bCs/>
      <w:w w:val="100"/>
      <w:sz w:val="24"/>
      <w:szCs w:val="24"/>
    </w:rPr>
  </w:style>
  <w:style w:type="character" w:customStyle="1" w:styleId="ListLabel58">
    <w:name w:val="ListLabel 58"/>
    <w:qFormat/>
    <w:rPr>
      <w:rFonts w:cs="Times New Roman"/>
      <w:b w:val="0"/>
      <w:bCs w:val="0"/>
      <w:spacing w:val="-4"/>
      <w:w w:val="100"/>
      <w:sz w:val="24"/>
      <w:szCs w:val="24"/>
    </w:rPr>
  </w:style>
  <w:style w:type="character" w:customStyle="1" w:styleId="ListLabel59">
    <w:name w:val="ListLabel 59"/>
    <w:qFormat/>
    <w:rPr>
      <w:rFonts w:cs="Times New Roman"/>
      <w:b w:val="0"/>
      <w:bCs w:val="0"/>
      <w:spacing w:val="-4"/>
      <w:w w:val="100"/>
      <w:sz w:val="24"/>
      <w:szCs w:val="24"/>
    </w:rPr>
  </w:style>
  <w:style w:type="character" w:customStyle="1" w:styleId="ListLabel60">
    <w:name w:val="ListLabel 60"/>
    <w:rPr>
      <w:rFonts w:cs="Times New Roman"/>
      <w:b w:val="0"/>
      <w:bCs w:val="0"/>
      <w:spacing w:val="-1"/>
      <w:w w:val="100"/>
      <w:sz w:val="24"/>
      <w:szCs w:val="24"/>
    </w:rPr>
  </w:style>
  <w:style w:type="character" w:customStyle="1" w:styleId="ListLabel61">
    <w:name w:val="ListLabel 61"/>
    <w:rPr>
      <w:rFonts w:cs="Symbol"/>
    </w:rPr>
  </w:style>
  <w:style w:type="character" w:customStyle="1" w:styleId="ListLabel62">
    <w:name w:val="ListLabel 62"/>
    <w:rPr>
      <w:rFonts w:cs="Symbol"/>
      <w:b w:val="0"/>
      <w:w w:val="100"/>
      <w:sz w:val="24"/>
    </w:rPr>
  </w:style>
  <w:style w:type="character" w:customStyle="1" w:styleId="ListLabel63">
    <w:name w:val="ListLabel 63"/>
    <w:rPr>
      <w:rFonts w:cs="Arial"/>
      <w:b w:val="0"/>
      <w:w w:val="100"/>
      <w:sz w:val="24"/>
    </w:rPr>
  </w:style>
  <w:style w:type="character" w:customStyle="1" w:styleId="ListLabel64">
    <w:name w:val="ListLabel 64"/>
    <w:rPr>
      <w:rFonts w:cs="Wingdings"/>
      <w:b w:val="0"/>
      <w:w w:val="100"/>
      <w:sz w:val="24"/>
    </w:rPr>
  </w:style>
  <w:style w:type="character" w:customStyle="1" w:styleId="ListLabel65">
    <w:name w:val="ListLabel 65"/>
    <w:rPr>
      <w:rFonts w:cs="Times New Roman"/>
      <w:b w:val="0"/>
      <w:bCs/>
      <w:w w:val="100"/>
      <w:sz w:val="24"/>
      <w:szCs w:val="24"/>
    </w:rPr>
  </w:style>
  <w:style w:type="character" w:customStyle="1" w:styleId="ListLabel66">
    <w:name w:val="ListLabel 66"/>
    <w:rPr>
      <w:rFonts w:cs="Times New Roman"/>
      <w:b w:val="0"/>
      <w:bCs w:val="0"/>
      <w:w w:val="100"/>
      <w:sz w:val="24"/>
      <w:szCs w:val="24"/>
    </w:rPr>
  </w:style>
  <w:style w:type="character" w:customStyle="1" w:styleId="ListLabel67">
    <w:name w:val="ListLabel 67"/>
    <w:rPr>
      <w:rFonts w:cs="Times New Roman"/>
      <w:b/>
      <w:bCs/>
      <w:w w:val="100"/>
      <w:sz w:val="24"/>
      <w:szCs w:val="24"/>
    </w:rPr>
  </w:style>
  <w:style w:type="character" w:customStyle="1" w:styleId="ListLabel68">
    <w:name w:val="ListLabel 68"/>
    <w:rPr>
      <w:b w:val="0"/>
      <w:bCs/>
      <w:w w:val="100"/>
      <w:sz w:val="24"/>
      <w:szCs w:val="24"/>
    </w:rPr>
  </w:style>
  <w:style w:type="character" w:customStyle="1" w:styleId="ListLabel69">
    <w:name w:val="ListLabel 69"/>
    <w:rPr>
      <w:rFonts w:cs="Times New Roman"/>
      <w:b w:val="0"/>
      <w:bCs w:val="0"/>
      <w:spacing w:val="-4"/>
      <w:w w:val="100"/>
      <w:sz w:val="24"/>
      <w:szCs w:val="24"/>
    </w:rPr>
  </w:style>
  <w:style w:type="character" w:customStyle="1" w:styleId="ListLabel70">
    <w:name w:val="ListLabel 70"/>
    <w:rPr>
      <w:rFonts w:cs="Simplified Arabic Fixed"/>
    </w:rPr>
  </w:style>
  <w:style w:type="character" w:customStyle="1" w:styleId="ListLabel71">
    <w:name w:val="ListLabel 71"/>
    <w:rPr>
      <w:rFonts w:cs="Courier New"/>
    </w:rPr>
  </w:style>
  <w:style w:type="character" w:customStyle="1" w:styleId="ListLabel72">
    <w:name w:val="ListLabel 72"/>
    <w:rPr>
      <w:rFonts w:cs="Wingdings"/>
    </w:rPr>
  </w:style>
  <w:style w:type="character" w:customStyle="1" w:styleId="ListLabel73">
    <w:name w:val="ListLabel 73"/>
    <w:rPr>
      <w:rFonts w:cs="Liberation Serif"/>
    </w:rPr>
  </w:style>
  <w:style w:type="character" w:customStyle="1" w:styleId="ListLabel74">
    <w:name w:val="ListLabel 74"/>
    <w:rPr>
      <w:b w:val="0"/>
      <w:bCs w:val="0"/>
      <w:spacing w:val="-4"/>
      <w:w w:val="100"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rsid w:val="004E7C70"/>
    <w:rPr>
      <w:rFonts w:ascii="Liberation Sans" w:eastAsia="Microsoft YaHei" w:hAnsi="Liberation Sans" w:cs="Mangal"/>
      <w:sz w:val="28"/>
      <w:szCs w:val="28"/>
    </w:rPr>
  </w:style>
  <w:style w:type="character" w:customStyle="1" w:styleId="CorpotestoCarattere1">
    <w:name w:val="Corpo testo Carattere1"/>
    <w:basedOn w:val="Carpredefinitoparagrafo"/>
    <w:uiPriority w:val="99"/>
    <w:semiHidden/>
    <w:rsid w:val="004E7C70"/>
    <w:rPr>
      <w:rFonts w:ascii="Times New Roman" w:hAnsi="Times New Roman"/>
      <w:sz w:val="24"/>
      <w:szCs w:val="24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8794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ListLabel75">
    <w:name w:val="ListLabel 75"/>
    <w:rPr>
      <w:b w:val="0"/>
      <w:bCs w:val="0"/>
      <w:spacing w:val="-1"/>
      <w:w w:val="100"/>
      <w:sz w:val="24"/>
      <w:szCs w:val="24"/>
    </w:rPr>
  </w:style>
  <w:style w:type="character" w:customStyle="1" w:styleId="ListLabel76">
    <w:name w:val="ListLabel 76"/>
    <w:rPr>
      <w:rFonts w:cs="Symbol"/>
    </w:rPr>
  </w:style>
  <w:style w:type="character" w:customStyle="1" w:styleId="ListLabel77">
    <w:name w:val="ListLabel 77"/>
    <w:rPr>
      <w:rFonts w:cs="Symbol"/>
      <w:b w:val="0"/>
      <w:w w:val="100"/>
      <w:sz w:val="24"/>
    </w:rPr>
  </w:style>
  <w:style w:type="character" w:customStyle="1" w:styleId="ListLabel78">
    <w:name w:val="ListLabel 78"/>
    <w:rPr>
      <w:rFonts w:cs="Arial"/>
      <w:b w:val="0"/>
      <w:w w:val="100"/>
      <w:sz w:val="24"/>
    </w:rPr>
  </w:style>
  <w:style w:type="character" w:customStyle="1" w:styleId="ListLabel79">
    <w:name w:val="ListLabel 79"/>
    <w:rPr>
      <w:rFonts w:cs="Wingdings"/>
      <w:b w:val="0"/>
      <w:w w:val="100"/>
      <w:sz w:val="24"/>
    </w:rPr>
  </w:style>
  <w:style w:type="character" w:customStyle="1" w:styleId="ListLabel80">
    <w:name w:val="ListLabel 80"/>
    <w:rPr>
      <w:b w:val="0"/>
      <w:bCs/>
      <w:w w:val="100"/>
      <w:sz w:val="24"/>
      <w:szCs w:val="24"/>
    </w:rPr>
  </w:style>
  <w:style w:type="character" w:customStyle="1" w:styleId="ListLabel81">
    <w:name w:val="ListLabel 81"/>
    <w:rPr>
      <w:b w:val="0"/>
      <w:bCs w:val="0"/>
      <w:w w:val="100"/>
      <w:sz w:val="24"/>
      <w:szCs w:val="24"/>
    </w:rPr>
  </w:style>
  <w:style w:type="character" w:customStyle="1" w:styleId="ListLabel82">
    <w:name w:val="ListLabel 82"/>
    <w:rPr>
      <w:b/>
      <w:bCs/>
      <w:w w:val="100"/>
      <w:sz w:val="24"/>
      <w:szCs w:val="24"/>
    </w:rPr>
  </w:style>
  <w:style w:type="character" w:customStyle="1" w:styleId="ListLabel83">
    <w:name w:val="ListLabel 83"/>
    <w:rPr>
      <w:b w:val="0"/>
      <w:bCs w:val="0"/>
      <w:spacing w:val="-4"/>
      <w:w w:val="100"/>
      <w:sz w:val="24"/>
      <w:szCs w:val="24"/>
    </w:rPr>
  </w:style>
  <w:style w:type="character" w:customStyle="1" w:styleId="ListLabel84">
    <w:name w:val="ListLabel 84"/>
    <w:rPr>
      <w:rFonts w:cs="Simplified Arabic Fixed"/>
    </w:rPr>
  </w:style>
  <w:style w:type="character" w:customStyle="1" w:styleId="ListLabel85">
    <w:name w:val="ListLabel 85"/>
    <w:rPr>
      <w:rFonts w:cs="Courier New"/>
    </w:rPr>
  </w:style>
  <w:style w:type="character" w:customStyle="1" w:styleId="ListLabel86">
    <w:name w:val="ListLabel 86"/>
    <w:rPr>
      <w:rFonts w:cs="Wingdings"/>
    </w:rPr>
  </w:style>
  <w:style w:type="character" w:customStyle="1" w:styleId="ListLabel87">
    <w:name w:val="ListLabel 87"/>
    <w:rPr>
      <w:rFonts w:cs="Times New Roman"/>
      <w:b w:val="0"/>
      <w:bCs w:val="0"/>
      <w:spacing w:val="-1"/>
      <w:w w:val="100"/>
      <w:sz w:val="24"/>
      <w:szCs w:val="24"/>
    </w:rPr>
  </w:style>
  <w:style w:type="character" w:customStyle="1" w:styleId="ListLabel88">
    <w:name w:val="ListLabel 88"/>
    <w:rPr>
      <w:rFonts w:cs="Times New Roman"/>
      <w:b w:val="0"/>
      <w:bCs/>
      <w:w w:val="100"/>
      <w:sz w:val="24"/>
      <w:szCs w:val="24"/>
    </w:rPr>
  </w:style>
  <w:style w:type="character" w:customStyle="1" w:styleId="ListLabel89">
    <w:name w:val="ListLabel 89"/>
    <w:rPr>
      <w:rFonts w:cs="Times New Roman"/>
      <w:b w:val="0"/>
      <w:bCs w:val="0"/>
      <w:w w:val="100"/>
      <w:sz w:val="24"/>
      <w:szCs w:val="24"/>
    </w:rPr>
  </w:style>
  <w:style w:type="character" w:customStyle="1" w:styleId="ListLabel90">
    <w:name w:val="ListLabel 90"/>
    <w:rPr>
      <w:rFonts w:cs="Times New Roman"/>
      <w:b/>
      <w:bCs/>
      <w:w w:val="100"/>
      <w:sz w:val="24"/>
      <w:szCs w:val="24"/>
    </w:rPr>
  </w:style>
  <w:style w:type="character" w:customStyle="1" w:styleId="ListLabel91">
    <w:name w:val="ListLabel 91"/>
    <w:rPr>
      <w:rFonts w:cs="Times New Roman"/>
      <w:b w:val="0"/>
      <w:bCs w:val="0"/>
      <w:spacing w:val="-4"/>
      <w:w w:val="100"/>
      <w:sz w:val="24"/>
      <w:szCs w:val="24"/>
    </w:rPr>
  </w:style>
  <w:style w:type="character" w:customStyle="1" w:styleId="ListLabel92">
    <w:name w:val="ListLabel 92"/>
    <w:rPr>
      <w:rFonts w:cs="Liberation Serif"/>
    </w:rPr>
  </w:style>
  <w:style w:type="paragraph" w:styleId="Titolo">
    <w:name w:val="Title"/>
    <w:basedOn w:val="Normale"/>
    <w:next w:val="Corpodeltesto"/>
    <w:link w:val="TitoloCaratter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eltesto">
    <w:name w:val="Corpo del testo"/>
    <w:basedOn w:val="Normale"/>
    <w:link w:val="CorpotestoCarattere"/>
    <w:uiPriority w:val="99"/>
    <w:qFormat/>
    <w:rsid w:val="004E7C70"/>
    <w:pPr>
      <w:suppressAutoHyphens w:val="0"/>
      <w:spacing w:after="140" w:line="288" w:lineRule="auto"/>
      <w:ind w:left="352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Mangal"/>
    </w:rPr>
  </w:style>
  <w:style w:type="paragraph" w:customStyle="1" w:styleId="Titoloprincipale">
    <w:name w:val="Titolo principale"/>
    <w:basedOn w:val="Normale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Intestazione">
    <w:name w:val="header"/>
    <w:basedOn w:val="Normale"/>
    <w:link w:val="IntestazioneCarattere"/>
    <w:unhideWhenUsed/>
    <w:rsid w:val="00DD6B3F"/>
    <w:pPr>
      <w:widowControl/>
      <w:tabs>
        <w:tab w:val="center" w:pos="4819"/>
        <w:tab w:val="right" w:pos="9638"/>
      </w:tabs>
    </w:pPr>
    <w:rPr>
      <w:rFonts w:ascii="Calibri" w:hAnsi="Calibr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DD6B3F"/>
    <w:pPr>
      <w:widowControl/>
      <w:tabs>
        <w:tab w:val="center" w:pos="4819"/>
        <w:tab w:val="right" w:pos="9638"/>
      </w:tabs>
    </w:pPr>
    <w:rPr>
      <w:rFonts w:ascii="Calibri" w:hAnsi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DD6B3F"/>
    <w:pPr>
      <w:widowControl/>
    </w:pPr>
    <w:rPr>
      <w:rFonts w:ascii="Tahoma" w:hAnsi="Tahoma" w:cs="Tahoma"/>
      <w:sz w:val="16"/>
      <w:szCs w:val="16"/>
      <w:lang w:eastAsia="en-US"/>
    </w:rPr>
  </w:style>
  <w:style w:type="paragraph" w:customStyle="1" w:styleId="Stile">
    <w:name w:val="Stile"/>
    <w:basedOn w:val="Normale"/>
    <w:link w:val="CorpodeltestoCarattere"/>
    <w:uiPriority w:val="1"/>
    <w:qFormat/>
    <w:rsid w:val="000F6B13"/>
    <w:pPr>
      <w:ind w:left="379"/>
    </w:pPr>
    <w:rPr>
      <w:lang w:val="en-US" w:eastAsia="en-US"/>
    </w:rPr>
  </w:style>
  <w:style w:type="paragraph" w:styleId="Paragrafoelenco">
    <w:name w:val="List Paragraph"/>
    <w:basedOn w:val="Normale"/>
    <w:uiPriority w:val="99"/>
    <w:qFormat/>
  </w:style>
  <w:style w:type="paragraph" w:customStyle="1" w:styleId="TableParagraph">
    <w:name w:val="Table Paragraph"/>
    <w:basedOn w:val="Normale"/>
    <w:uiPriority w:val="99"/>
    <w:qFormat/>
  </w:style>
  <w:style w:type="paragraph" w:customStyle="1" w:styleId="Default">
    <w:name w:val="Default"/>
    <w:qFormat/>
    <w:rsid w:val="00DD6B3F"/>
    <w:pPr>
      <w:suppressAutoHyphens/>
    </w:pPr>
    <w:rPr>
      <w:rFonts w:ascii="Calibri" w:hAnsi="Calibri" w:cs="Calibri"/>
      <w:color w:val="000000"/>
      <w:sz w:val="24"/>
      <w:szCs w:val="24"/>
      <w:lang w:eastAsia="en-US"/>
    </w:rPr>
  </w:style>
  <w:style w:type="paragraph" w:customStyle="1" w:styleId="Didefault">
    <w:name w:val="Di default"/>
    <w:qFormat/>
    <w:rsid w:val="000F6B13"/>
    <w:pPr>
      <w:suppressAutoHyphens/>
    </w:pPr>
    <w:rPr>
      <w:rFonts w:ascii="Helvetica Neue" w:hAnsi="Helvetica Neue" w:cs="Helvetica Neue"/>
      <w:color w:val="000000"/>
      <w:sz w:val="24"/>
    </w:rPr>
  </w:style>
  <w:style w:type="paragraph" w:customStyle="1" w:styleId="m-826720855747473209msonormal">
    <w:name w:val="m-826720855747473209msonormal"/>
    <w:basedOn w:val="Normale"/>
    <w:qFormat/>
    <w:rsid w:val="000070EE"/>
    <w:pPr>
      <w:widowControl/>
      <w:spacing w:before="280" w:after="280"/>
    </w:pPr>
  </w:style>
  <w:style w:type="paragraph" w:customStyle="1" w:styleId="Contenutocornice">
    <w:name w:val="Contenuto cornice"/>
    <w:basedOn w:val="Normale"/>
    <w:qFormat/>
  </w:style>
  <w:style w:type="paragraph" w:styleId="NormaleWeb">
    <w:name w:val="Normal (Web)"/>
    <w:basedOn w:val="Normale"/>
    <w:uiPriority w:val="99"/>
    <w:semiHidden/>
    <w:unhideWhenUsed/>
    <w:rsid w:val="005D3F65"/>
    <w:pPr>
      <w:widowControl/>
      <w:suppressAutoHyphens w:val="0"/>
      <w:spacing w:before="280"/>
    </w:pPr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9F653-458F-4448-8453-4FF2F469D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1527</TotalTime>
  <Pages>4</Pages>
  <Words>792</Words>
  <Characters>4516</Characters>
  <Application>Microsoft Office Word</Application>
  <DocSecurity>0</DocSecurity>
  <Lines>37</Lines>
  <Paragraphs>10</Paragraphs>
  <ScaleCrop>false</ScaleCrop>
  <Company>Microsoft</Company>
  <LinksUpToDate>false</LinksUpToDate>
  <CharactersWithSpaces>5298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Bando di gara  asta pubblica</dc:title>
  <dc:creator>Omar Malagoli</dc:creator>
  <cp:lastModifiedBy>Marco Terzi</cp:lastModifiedBy>
  <cp:revision>14</cp:revision>
  <cp:lastPrinted>2020-01-23T08:44:00Z</cp:lastPrinted>
  <dcterms:created xsi:type="dcterms:W3CDTF">2020-02-17T11:39:00Z</dcterms:created>
  <dcterms:modified xsi:type="dcterms:W3CDTF">2021-01-27T09:20:00Z</dcterms:modified>
  <dc:language>it-IT</dc:language>
</cp:coreProperties>
</file>